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58" w:rsidRPr="00DA18D2" w:rsidRDefault="00225258" w:rsidP="00225258">
      <w:pPr>
        <w:jc w:val="center"/>
        <w:rPr>
          <w:b/>
          <w:sz w:val="32"/>
          <w:szCs w:val="22"/>
        </w:rPr>
      </w:pPr>
      <w:r w:rsidRPr="00DA18D2">
        <w:rPr>
          <w:b/>
          <w:sz w:val="32"/>
          <w:szCs w:val="22"/>
        </w:rPr>
        <w:t>Q6/16 Meeting Notes for San Diego 2016-06-20/26</w:t>
      </w:r>
    </w:p>
    <w:p w:rsidR="00DA18D2" w:rsidRPr="00DA18D2" w:rsidRDefault="00DA18D2">
      <w:pPr>
        <w:rPr>
          <w:sz w:val="22"/>
          <w:szCs w:val="22"/>
        </w:rPr>
      </w:pPr>
    </w:p>
    <w:p w:rsidR="00225258" w:rsidRPr="00DA18D2" w:rsidRDefault="00225258">
      <w:pPr>
        <w:rPr>
          <w:b/>
          <w:sz w:val="22"/>
          <w:szCs w:val="22"/>
        </w:rPr>
      </w:pPr>
      <w:r w:rsidRPr="00DA18D2">
        <w:rPr>
          <w:b/>
          <w:sz w:val="22"/>
          <w:szCs w:val="22"/>
        </w:rPr>
        <w:t xml:space="preserve">Meeting </w:t>
      </w:r>
      <w:r w:rsidR="00DA18D2">
        <w:rPr>
          <w:b/>
          <w:sz w:val="22"/>
          <w:szCs w:val="22"/>
        </w:rPr>
        <w:t xml:space="preserve">session </w:t>
      </w:r>
      <w:r w:rsidRPr="00DA18D2">
        <w:rPr>
          <w:b/>
          <w:sz w:val="22"/>
          <w:szCs w:val="22"/>
        </w:rPr>
        <w:t>scheduling:</w:t>
      </w:r>
    </w:p>
    <w:p w:rsidR="00225258" w:rsidRDefault="00225258" w:rsidP="00225258">
      <w:pPr>
        <w:numPr>
          <w:ilvl w:val="0"/>
          <w:numId w:val="3"/>
        </w:numPr>
        <w:rPr>
          <w:sz w:val="22"/>
          <w:szCs w:val="22"/>
        </w:rPr>
      </w:pPr>
      <w:r>
        <w:rPr>
          <w:sz w:val="22"/>
          <w:szCs w:val="22"/>
        </w:rPr>
        <w:t>JVET meetings (joint)</w:t>
      </w:r>
    </w:p>
    <w:p w:rsidR="00225258" w:rsidRDefault="00225258" w:rsidP="00225258">
      <w:pPr>
        <w:numPr>
          <w:ilvl w:val="0"/>
          <w:numId w:val="3"/>
        </w:numPr>
        <w:rPr>
          <w:sz w:val="22"/>
          <w:szCs w:val="22"/>
        </w:rPr>
      </w:pPr>
      <w:r>
        <w:rPr>
          <w:sz w:val="22"/>
          <w:szCs w:val="22"/>
        </w:rPr>
        <w:t>JCT-VC meetings (joint)</w:t>
      </w:r>
    </w:p>
    <w:p w:rsidR="00225258" w:rsidRDefault="00225258" w:rsidP="00225258">
      <w:pPr>
        <w:numPr>
          <w:ilvl w:val="0"/>
          <w:numId w:val="3"/>
        </w:numPr>
        <w:rPr>
          <w:sz w:val="22"/>
          <w:szCs w:val="22"/>
        </w:rPr>
      </w:pPr>
      <w:r>
        <w:rPr>
          <w:sz w:val="22"/>
          <w:szCs w:val="22"/>
        </w:rPr>
        <w:t>JCT-3V meetings (joint)</w:t>
      </w:r>
    </w:p>
    <w:p w:rsidR="00225258" w:rsidRDefault="00225258" w:rsidP="00225258">
      <w:pPr>
        <w:numPr>
          <w:ilvl w:val="0"/>
          <w:numId w:val="3"/>
        </w:numPr>
        <w:rPr>
          <w:sz w:val="22"/>
          <w:szCs w:val="22"/>
        </w:rPr>
      </w:pPr>
      <w:r>
        <w:rPr>
          <w:sz w:val="22"/>
          <w:szCs w:val="22"/>
        </w:rPr>
        <w:t>VCEG meetings</w:t>
      </w:r>
    </w:p>
    <w:p w:rsidR="00DA18D2" w:rsidRPr="00DA18D2" w:rsidRDefault="009742C3" w:rsidP="00DA18D2">
      <w:pPr>
        <w:numPr>
          <w:ilvl w:val="1"/>
          <w:numId w:val="3"/>
        </w:numPr>
        <w:rPr>
          <w:sz w:val="22"/>
          <w:szCs w:val="22"/>
        </w:rPr>
      </w:pPr>
      <w:r>
        <w:rPr>
          <w:sz w:val="22"/>
          <w:szCs w:val="22"/>
        </w:rPr>
        <w:t xml:space="preserve">Mon </w:t>
      </w:r>
      <w:r w:rsidR="00DA18D2" w:rsidRPr="00DA18D2">
        <w:rPr>
          <w:sz w:val="22"/>
          <w:szCs w:val="22"/>
        </w:rPr>
        <w:t>1400–1600 VCEG</w:t>
      </w:r>
    </w:p>
    <w:p w:rsidR="00DA18D2" w:rsidRPr="00DA18D2" w:rsidRDefault="009742C3" w:rsidP="00DA18D2">
      <w:pPr>
        <w:numPr>
          <w:ilvl w:val="1"/>
          <w:numId w:val="3"/>
        </w:numPr>
        <w:rPr>
          <w:sz w:val="22"/>
          <w:szCs w:val="22"/>
        </w:rPr>
      </w:pPr>
      <w:r>
        <w:rPr>
          <w:sz w:val="22"/>
          <w:szCs w:val="22"/>
        </w:rPr>
        <w:t xml:space="preserve">Mon </w:t>
      </w:r>
      <w:r w:rsidR="00DA18D2" w:rsidRPr="00DA18D2">
        <w:rPr>
          <w:sz w:val="22"/>
          <w:szCs w:val="22"/>
        </w:rPr>
        <w:t>1630–1800 Joint with MPEG on JCT-VC related topics (HDR, SCC)</w:t>
      </w:r>
    </w:p>
    <w:p w:rsidR="00225258" w:rsidRDefault="009742C3" w:rsidP="00DA18D2">
      <w:pPr>
        <w:numPr>
          <w:ilvl w:val="1"/>
          <w:numId w:val="3"/>
        </w:numPr>
        <w:rPr>
          <w:sz w:val="22"/>
          <w:szCs w:val="22"/>
        </w:rPr>
      </w:pPr>
      <w:r>
        <w:rPr>
          <w:sz w:val="22"/>
          <w:szCs w:val="22"/>
        </w:rPr>
        <w:t xml:space="preserve">Mon </w:t>
      </w:r>
      <w:r w:rsidR="00DA18D2" w:rsidRPr="00DA18D2">
        <w:rPr>
          <w:sz w:val="22"/>
          <w:szCs w:val="22"/>
        </w:rPr>
        <w:t>1800–1830 Joint with MPEG on AVC related topics</w:t>
      </w:r>
    </w:p>
    <w:p w:rsidR="00225258" w:rsidRDefault="00225258">
      <w:pPr>
        <w:rPr>
          <w:sz w:val="22"/>
          <w:szCs w:val="22"/>
        </w:rPr>
      </w:pPr>
    </w:p>
    <w:p w:rsidR="00FB7FF4" w:rsidRPr="00631527" w:rsidRDefault="00631527">
      <w:pPr>
        <w:rPr>
          <w:b/>
          <w:sz w:val="22"/>
          <w:szCs w:val="22"/>
        </w:rPr>
      </w:pPr>
      <w:r w:rsidRPr="00631527">
        <w:rPr>
          <w:b/>
          <w:sz w:val="22"/>
          <w:szCs w:val="22"/>
        </w:rPr>
        <w:t>Agenda</w:t>
      </w:r>
    </w:p>
    <w:p w:rsidR="00225258" w:rsidRPr="00225258" w:rsidRDefault="00225258" w:rsidP="00225258">
      <w:pPr>
        <w:numPr>
          <w:ilvl w:val="0"/>
          <w:numId w:val="2"/>
        </w:numPr>
        <w:spacing w:before="60"/>
        <w:rPr>
          <w:sz w:val="22"/>
          <w:szCs w:val="22"/>
        </w:rPr>
      </w:pPr>
      <w:r w:rsidRPr="00225258">
        <w:rPr>
          <w:sz w:val="22"/>
          <w:szCs w:val="22"/>
        </w:rPr>
        <w:t>Progress the work on development of the HEVC screen content coding extensions</w:t>
      </w:r>
    </w:p>
    <w:p w:rsidR="00225258" w:rsidRPr="00225258" w:rsidRDefault="00225258" w:rsidP="00225258">
      <w:pPr>
        <w:numPr>
          <w:ilvl w:val="0"/>
          <w:numId w:val="2"/>
        </w:numPr>
        <w:spacing w:before="60"/>
        <w:rPr>
          <w:sz w:val="22"/>
          <w:szCs w:val="22"/>
        </w:rPr>
      </w:pPr>
      <w:r w:rsidRPr="00225258">
        <w:rPr>
          <w:sz w:val="22"/>
          <w:szCs w:val="22"/>
        </w:rPr>
        <w:t>Progress the work on High Dynamic Range extensions</w:t>
      </w:r>
    </w:p>
    <w:p w:rsidR="00225258" w:rsidRPr="00225258" w:rsidRDefault="00225258" w:rsidP="00225258">
      <w:pPr>
        <w:numPr>
          <w:ilvl w:val="0"/>
          <w:numId w:val="2"/>
        </w:numPr>
        <w:spacing w:before="60"/>
        <w:rPr>
          <w:sz w:val="22"/>
          <w:szCs w:val="22"/>
        </w:rPr>
      </w:pPr>
      <w:r w:rsidRPr="00225258">
        <w:rPr>
          <w:sz w:val="22"/>
          <w:szCs w:val="22"/>
        </w:rPr>
        <w:t>Progress the work on 3D extensions of HEVC and other video coding standards including Rec. H.264 and possibly Rec. H.262.</w:t>
      </w:r>
    </w:p>
    <w:p w:rsidR="00225258" w:rsidRPr="00225258" w:rsidRDefault="00225258" w:rsidP="00225258">
      <w:pPr>
        <w:numPr>
          <w:ilvl w:val="0"/>
          <w:numId w:val="2"/>
        </w:numPr>
        <w:spacing w:before="60"/>
        <w:rPr>
          <w:sz w:val="22"/>
          <w:szCs w:val="22"/>
        </w:rPr>
      </w:pPr>
      <w:r w:rsidRPr="00225258">
        <w:rPr>
          <w:sz w:val="22"/>
          <w:szCs w:val="22"/>
        </w:rPr>
        <w:t>Progress the work on development of reference software and conformance tests for Q6/16 video and image coding Recommendations</w:t>
      </w:r>
    </w:p>
    <w:p w:rsidR="00225258" w:rsidRPr="00225258" w:rsidRDefault="00225258" w:rsidP="00225258">
      <w:pPr>
        <w:numPr>
          <w:ilvl w:val="0"/>
          <w:numId w:val="2"/>
        </w:numPr>
        <w:spacing w:before="60"/>
        <w:rPr>
          <w:sz w:val="22"/>
          <w:szCs w:val="22"/>
        </w:rPr>
      </w:pPr>
      <w:r w:rsidRPr="00225258">
        <w:rPr>
          <w:sz w:val="22"/>
          <w:szCs w:val="22"/>
        </w:rPr>
        <w:t>Address maintenance needs and proposed enhancements for Q6/16 video and image coding Recommendations</w:t>
      </w:r>
    </w:p>
    <w:p w:rsidR="00225258" w:rsidRPr="00225258" w:rsidRDefault="00225258" w:rsidP="00225258">
      <w:pPr>
        <w:numPr>
          <w:ilvl w:val="0"/>
          <w:numId w:val="2"/>
        </w:numPr>
        <w:spacing w:before="60"/>
        <w:rPr>
          <w:sz w:val="22"/>
          <w:szCs w:val="22"/>
        </w:rPr>
      </w:pPr>
      <w:r w:rsidRPr="00225258">
        <w:rPr>
          <w:sz w:val="22"/>
          <w:szCs w:val="22"/>
        </w:rPr>
        <w:t>Progress the work on specification of code point identifiers for video and image signal types in video and image coding specifications</w:t>
      </w:r>
    </w:p>
    <w:p w:rsidR="00225258" w:rsidRPr="00225258" w:rsidRDefault="00225258" w:rsidP="00225258">
      <w:pPr>
        <w:numPr>
          <w:ilvl w:val="0"/>
          <w:numId w:val="2"/>
        </w:numPr>
        <w:spacing w:before="60"/>
        <w:rPr>
          <w:sz w:val="22"/>
          <w:szCs w:val="22"/>
        </w:rPr>
      </w:pPr>
      <w:r w:rsidRPr="00225258">
        <w:rPr>
          <w:sz w:val="22"/>
          <w:szCs w:val="22"/>
        </w:rPr>
        <w:t>Address any AAP comments submitted in the approval process of texts for Q6/16</w:t>
      </w:r>
    </w:p>
    <w:p w:rsidR="00225258" w:rsidRPr="00225258" w:rsidRDefault="00225258" w:rsidP="00225258">
      <w:pPr>
        <w:numPr>
          <w:ilvl w:val="0"/>
          <w:numId w:val="2"/>
        </w:numPr>
        <w:spacing w:before="60"/>
        <w:rPr>
          <w:sz w:val="22"/>
          <w:szCs w:val="22"/>
        </w:rPr>
      </w:pPr>
      <w:r w:rsidRPr="00225258">
        <w:rPr>
          <w:sz w:val="22"/>
          <w:szCs w:val="22"/>
        </w:rPr>
        <w:t>Collect verification testing data and non-normative information for assisting in the use and deployment of Recommendations in the domain of Q6/16</w:t>
      </w:r>
    </w:p>
    <w:p w:rsidR="00225258" w:rsidRPr="00225258" w:rsidRDefault="00225258" w:rsidP="00225258">
      <w:pPr>
        <w:numPr>
          <w:ilvl w:val="0"/>
          <w:numId w:val="2"/>
        </w:numPr>
        <w:spacing w:before="60"/>
        <w:rPr>
          <w:sz w:val="22"/>
          <w:szCs w:val="22"/>
        </w:rPr>
      </w:pPr>
      <w:r w:rsidRPr="00225258">
        <w:rPr>
          <w:sz w:val="22"/>
          <w:szCs w:val="22"/>
        </w:rPr>
        <w:t>Coordinate and communicate with MPEG, JPEG, and other organizations regarding image and video coding and the work of Q6/16, JCT-VC, and JCT-3V</w:t>
      </w:r>
    </w:p>
    <w:p w:rsidR="00225258" w:rsidRPr="00225258" w:rsidRDefault="00225258" w:rsidP="00225258">
      <w:pPr>
        <w:numPr>
          <w:ilvl w:val="0"/>
          <w:numId w:val="2"/>
        </w:numPr>
        <w:spacing w:before="60"/>
        <w:rPr>
          <w:sz w:val="22"/>
          <w:szCs w:val="22"/>
        </w:rPr>
      </w:pPr>
      <w:r w:rsidRPr="00225258">
        <w:rPr>
          <w:sz w:val="22"/>
          <w:szCs w:val="22"/>
        </w:rPr>
        <w:t>Plan for future work of Q6/16, JCT-VC, and JCT-3V</w:t>
      </w:r>
    </w:p>
    <w:p w:rsidR="00225258" w:rsidRDefault="00225258">
      <w:pPr>
        <w:rPr>
          <w:sz w:val="22"/>
          <w:szCs w:val="22"/>
        </w:rPr>
      </w:pPr>
    </w:p>
    <w:p w:rsidR="009742C3" w:rsidRPr="009742C3" w:rsidRDefault="009742C3">
      <w:pPr>
        <w:rPr>
          <w:b/>
          <w:sz w:val="22"/>
          <w:szCs w:val="22"/>
        </w:rPr>
      </w:pPr>
      <w:r w:rsidRPr="009742C3">
        <w:rPr>
          <w:b/>
          <w:sz w:val="22"/>
          <w:szCs w:val="22"/>
        </w:rPr>
        <w:t>Attendance</w:t>
      </w:r>
    </w:p>
    <w:p w:rsidR="009742C3" w:rsidRDefault="009742C3">
      <w:pPr>
        <w:rPr>
          <w:sz w:val="22"/>
          <w:szCs w:val="22"/>
        </w:rPr>
      </w:pPr>
      <w:r>
        <w:rPr>
          <w:sz w:val="22"/>
          <w:szCs w:val="22"/>
        </w:rPr>
        <w:t>Attendance was recorded on a sign-in sheet circulated in the meeting room.</w:t>
      </w:r>
    </w:p>
    <w:p w:rsidR="009742C3" w:rsidRDefault="009742C3">
      <w:pPr>
        <w:rPr>
          <w:sz w:val="22"/>
          <w:szCs w:val="22"/>
        </w:rPr>
      </w:pPr>
    </w:p>
    <w:p w:rsidR="009742C3" w:rsidRPr="009742C3" w:rsidRDefault="009742C3" w:rsidP="009742C3">
      <w:pPr>
        <w:rPr>
          <w:b/>
          <w:sz w:val="22"/>
          <w:szCs w:val="22"/>
        </w:rPr>
      </w:pPr>
      <w:r w:rsidRPr="009742C3">
        <w:rPr>
          <w:b/>
          <w:sz w:val="22"/>
          <w:szCs w:val="22"/>
        </w:rPr>
        <w:t>Communication practices</w:t>
      </w:r>
    </w:p>
    <w:p w:rsidR="009742C3" w:rsidRPr="009742C3" w:rsidRDefault="009742C3" w:rsidP="009742C3">
      <w:pPr>
        <w:rPr>
          <w:sz w:val="22"/>
          <w:szCs w:val="22"/>
        </w:rPr>
      </w:pPr>
      <w:r w:rsidRPr="009742C3">
        <w:rPr>
          <w:sz w:val="22"/>
          <w:szCs w:val="22"/>
        </w:rPr>
        <w:t>The work also progressed by correspondence using the Q6/16 email reflector (</w:t>
      </w:r>
      <w:hyperlink r:id="rId5" w:history="1">
        <w:r w:rsidRPr="00F12405">
          <w:rPr>
            <w:rStyle w:val="Hyperlink"/>
            <w:sz w:val="22"/>
            <w:szCs w:val="22"/>
          </w:rPr>
          <w:t>vceg-experts@yahoogroups.com</w:t>
        </w:r>
      </w:hyperlink>
      <w:r w:rsidRPr="009742C3">
        <w:rPr>
          <w:sz w:val="22"/>
          <w:szCs w:val="22"/>
        </w:rPr>
        <w:t>) and JVT email reflector (</w:t>
      </w:r>
      <w:hyperlink r:id="rId6" w:history="1">
        <w:r w:rsidRPr="00F12405">
          <w:rPr>
            <w:rStyle w:val="Hyperlink"/>
            <w:sz w:val="22"/>
            <w:szCs w:val="22"/>
          </w:rPr>
          <w:t>jvt-experts@lists.rwth-aachen.de</w:t>
        </w:r>
      </w:hyperlink>
      <w:r>
        <w:rPr>
          <w:sz w:val="22"/>
          <w:szCs w:val="22"/>
        </w:rPr>
        <w:t>) and the JCT-VC,</w:t>
      </w:r>
      <w:r w:rsidRPr="009742C3">
        <w:rPr>
          <w:sz w:val="22"/>
          <w:szCs w:val="22"/>
        </w:rPr>
        <w:t xml:space="preserve"> JCT-3V</w:t>
      </w:r>
      <w:r>
        <w:rPr>
          <w:sz w:val="22"/>
          <w:szCs w:val="22"/>
        </w:rPr>
        <w:t>, and JVEG</w:t>
      </w:r>
      <w:r w:rsidRPr="009742C3">
        <w:rPr>
          <w:sz w:val="22"/>
          <w:szCs w:val="22"/>
        </w:rPr>
        <w:t xml:space="preserve"> email reflectors as described below. Documentation is found in the VCEG archive site </w:t>
      </w:r>
      <w:hyperlink r:id="rId7" w:history="1">
        <w:r w:rsidRPr="00F12405">
          <w:rPr>
            <w:rStyle w:val="Hyperlink"/>
            <w:sz w:val="22"/>
            <w:szCs w:val="22"/>
          </w:rPr>
          <w:t>http://ftp3.itu.int/av-arch/video-site/</w:t>
        </w:r>
      </w:hyperlink>
      <w:r>
        <w:rPr>
          <w:sz w:val="22"/>
          <w:szCs w:val="22"/>
        </w:rPr>
        <w:t xml:space="preserve">. A subdirectory called </w:t>
      </w:r>
      <w:hyperlink r:id="rId8" w:history="1">
        <w:r w:rsidRPr="009742C3">
          <w:rPr>
            <w:rStyle w:val="Hyperlink"/>
            <w:sz w:val="22"/>
            <w:szCs w:val="22"/>
          </w:rPr>
          <w:t>1602_San</w:t>
        </w:r>
      </w:hyperlink>
      <w:r w:rsidRPr="009742C3">
        <w:rPr>
          <w:sz w:val="22"/>
          <w:szCs w:val="22"/>
        </w:rPr>
        <w:t xml:space="preserve"> was used for documents of this meeting.</w:t>
      </w:r>
    </w:p>
    <w:p w:rsidR="009742C3" w:rsidRDefault="009742C3" w:rsidP="009742C3">
      <w:pPr>
        <w:rPr>
          <w:sz w:val="22"/>
          <w:szCs w:val="22"/>
        </w:rPr>
      </w:pPr>
    </w:p>
    <w:p w:rsidR="009742C3" w:rsidRPr="009742C3" w:rsidRDefault="009742C3" w:rsidP="009742C3">
      <w:pPr>
        <w:rPr>
          <w:b/>
          <w:sz w:val="22"/>
          <w:szCs w:val="22"/>
        </w:rPr>
      </w:pPr>
      <w:r w:rsidRPr="009742C3">
        <w:rPr>
          <w:b/>
          <w:sz w:val="22"/>
          <w:szCs w:val="22"/>
        </w:rPr>
        <w:t>IPR policy</w:t>
      </w:r>
    </w:p>
    <w:p w:rsidR="009742C3" w:rsidRPr="009742C3" w:rsidRDefault="009742C3" w:rsidP="009742C3">
      <w:pPr>
        <w:rPr>
          <w:sz w:val="22"/>
          <w:szCs w:val="22"/>
        </w:rPr>
      </w:pPr>
      <w:r w:rsidRPr="009742C3">
        <w:rPr>
          <w:sz w:val="22"/>
          <w:szCs w:val="22"/>
        </w:rPr>
        <w:t>Participants were reminded of the ITU-T IPR policy. The floor was opened for any necessary verbal reports of patent rights that had not been previously reported, and no such verbal reports of patent rights were expressed.</w:t>
      </w:r>
    </w:p>
    <w:p w:rsidR="009742C3" w:rsidRDefault="009742C3">
      <w:pPr>
        <w:rPr>
          <w:sz w:val="22"/>
          <w:szCs w:val="22"/>
        </w:rPr>
      </w:pPr>
    </w:p>
    <w:p w:rsidR="00962FD8" w:rsidRPr="00225258" w:rsidRDefault="000D554F" w:rsidP="00962FD8">
      <w:pPr>
        <w:rPr>
          <w:b/>
          <w:sz w:val="22"/>
          <w:szCs w:val="22"/>
          <w:lang w:val="en-CA"/>
        </w:rPr>
      </w:pPr>
      <w:hyperlink r:id="rId9" w:history="1">
        <w:r w:rsidR="00962FD8" w:rsidRPr="00225258">
          <w:rPr>
            <w:rStyle w:val="Hyperlink"/>
            <w:b/>
            <w:sz w:val="22"/>
            <w:szCs w:val="22"/>
            <w:lang w:val="en-CA"/>
          </w:rPr>
          <w:t>JVET-B0001</w:t>
        </w:r>
      </w:hyperlink>
      <w:r w:rsidR="00BF2544">
        <w:rPr>
          <w:b/>
          <w:sz w:val="22"/>
          <w:szCs w:val="22"/>
          <w:lang w:val="en-CA"/>
        </w:rPr>
        <w:t xml:space="preserve"> Report of VCEG AHG1 on coding efficiency i</w:t>
      </w:r>
      <w:r w:rsidR="00962FD8" w:rsidRPr="00225258">
        <w:rPr>
          <w:b/>
          <w:sz w:val="22"/>
          <w:szCs w:val="22"/>
          <w:lang w:val="en-CA"/>
        </w:rPr>
        <w:t>mprovemen</w:t>
      </w:r>
      <w:r w:rsidR="00DA18D2">
        <w:rPr>
          <w:b/>
          <w:sz w:val="22"/>
          <w:szCs w:val="22"/>
          <w:lang w:val="en-CA"/>
        </w:rPr>
        <w:t>ts [M. Karczewicz, M. Budagavi]</w:t>
      </w:r>
    </w:p>
    <w:p w:rsidR="00962FD8" w:rsidRDefault="00DA18D2" w:rsidP="00962FD8">
      <w:pPr>
        <w:rPr>
          <w:sz w:val="22"/>
          <w:szCs w:val="22"/>
          <w:lang w:val="en-CA"/>
        </w:rPr>
      </w:pPr>
      <w:r>
        <w:rPr>
          <w:sz w:val="22"/>
          <w:szCs w:val="22"/>
          <w:lang w:val="en-CA"/>
        </w:rPr>
        <w:t>See JVET report.</w:t>
      </w:r>
    </w:p>
    <w:p w:rsidR="00DA18D2" w:rsidRPr="00225258" w:rsidRDefault="00DA18D2" w:rsidP="00962FD8">
      <w:pPr>
        <w:rPr>
          <w:sz w:val="22"/>
          <w:szCs w:val="22"/>
          <w:lang w:val="en-CA"/>
        </w:rPr>
      </w:pPr>
    </w:p>
    <w:p w:rsidR="00962FD8" w:rsidRPr="00225258" w:rsidRDefault="00962FD8">
      <w:pPr>
        <w:rPr>
          <w:b/>
          <w:sz w:val="22"/>
          <w:szCs w:val="22"/>
        </w:rPr>
      </w:pPr>
      <w:r w:rsidRPr="00225258">
        <w:rPr>
          <w:b/>
          <w:sz w:val="22"/>
          <w:szCs w:val="22"/>
        </w:rPr>
        <w:lastRenderedPageBreak/>
        <w:t>JVET-B0002 Report of VCEG AHG on quality metrics</w:t>
      </w:r>
      <w:r w:rsidR="00225258" w:rsidRPr="00225258">
        <w:rPr>
          <w:b/>
          <w:sz w:val="22"/>
          <w:szCs w:val="22"/>
        </w:rPr>
        <w:t xml:space="preserve"> [T. K. Tan] [</w:t>
      </w:r>
      <w:r w:rsidR="00225258" w:rsidRPr="00225258">
        <w:rPr>
          <w:b/>
          <w:sz w:val="22"/>
          <w:szCs w:val="22"/>
          <w:highlight w:val="yellow"/>
        </w:rPr>
        <w:t>miss</w:t>
      </w:r>
      <w:r w:rsidR="00225258" w:rsidRPr="00225258">
        <w:rPr>
          <w:b/>
          <w:sz w:val="22"/>
          <w:szCs w:val="22"/>
        </w:rPr>
        <w:t>]</w:t>
      </w:r>
    </w:p>
    <w:p w:rsidR="00DA18D2" w:rsidRDefault="00DA18D2" w:rsidP="00DA18D2">
      <w:pPr>
        <w:rPr>
          <w:sz w:val="22"/>
          <w:szCs w:val="22"/>
          <w:lang w:val="en-CA"/>
        </w:rPr>
      </w:pPr>
      <w:r>
        <w:rPr>
          <w:sz w:val="22"/>
          <w:szCs w:val="22"/>
          <w:lang w:val="en-CA"/>
        </w:rPr>
        <w:t>See JVET report.</w:t>
      </w:r>
    </w:p>
    <w:p w:rsidR="00DA18D2" w:rsidRPr="00225258" w:rsidRDefault="00DA18D2">
      <w:pPr>
        <w:rPr>
          <w:b/>
          <w:sz w:val="22"/>
          <w:szCs w:val="22"/>
        </w:rPr>
      </w:pPr>
    </w:p>
    <w:p w:rsidR="00962FD8" w:rsidRPr="00225258" w:rsidRDefault="00962FD8">
      <w:pPr>
        <w:rPr>
          <w:b/>
          <w:sz w:val="22"/>
          <w:szCs w:val="22"/>
        </w:rPr>
      </w:pPr>
      <w:r w:rsidRPr="00225258">
        <w:rPr>
          <w:b/>
          <w:sz w:val="22"/>
          <w:szCs w:val="22"/>
        </w:rPr>
        <w:t>VCEG-BA03</w:t>
      </w:r>
      <w:r w:rsidR="00BF2544">
        <w:rPr>
          <w:b/>
          <w:sz w:val="22"/>
          <w:szCs w:val="22"/>
        </w:rPr>
        <w:t xml:space="preserve"> Report of VCEG AHG on future applications, devices, and f</w:t>
      </w:r>
      <w:r w:rsidR="00225258" w:rsidRPr="00225258">
        <w:rPr>
          <w:b/>
          <w:sz w:val="22"/>
          <w:szCs w:val="22"/>
        </w:rPr>
        <w:t xml:space="preserve">ormats [T. Wiegand, K. Kawamura and R. </w:t>
      </w:r>
      <w:proofErr w:type="spellStart"/>
      <w:r w:rsidR="00225258" w:rsidRPr="00225258">
        <w:rPr>
          <w:b/>
          <w:sz w:val="22"/>
          <w:szCs w:val="22"/>
        </w:rPr>
        <w:t>Sjoberg</w:t>
      </w:r>
      <w:proofErr w:type="spellEnd"/>
      <w:r w:rsidR="00225258" w:rsidRPr="00225258">
        <w:rPr>
          <w:b/>
          <w:sz w:val="22"/>
          <w:szCs w:val="22"/>
        </w:rPr>
        <w:t>] [</w:t>
      </w:r>
      <w:r w:rsidR="00225258" w:rsidRPr="00225258">
        <w:rPr>
          <w:b/>
          <w:sz w:val="22"/>
          <w:szCs w:val="22"/>
          <w:highlight w:val="yellow"/>
        </w:rPr>
        <w:t>miss</w:t>
      </w:r>
      <w:r w:rsidR="00225258" w:rsidRPr="00225258">
        <w:rPr>
          <w:b/>
          <w:sz w:val="22"/>
          <w:szCs w:val="22"/>
        </w:rPr>
        <w:t>]</w:t>
      </w:r>
    </w:p>
    <w:p w:rsidR="00225258" w:rsidRPr="00225258" w:rsidRDefault="00225258">
      <w:pPr>
        <w:rPr>
          <w:sz w:val="22"/>
          <w:szCs w:val="22"/>
        </w:rPr>
      </w:pPr>
    </w:p>
    <w:p w:rsidR="00962FD8" w:rsidRPr="00225258" w:rsidRDefault="000D554F" w:rsidP="00962FD8">
      <w:pPr>
        <w:rPr>
          <w:b/>
          <w:sz w:val="22"/>
          <w:szCs w:val="22"/>
          <w:lang w:val="en-CA"/>
        </w:rPr>
      </w:pPr>
      <w:hyperlink r:id="rId10" w:history="1">
        <w:r w:rsidR="00962FD8" w:rsidRPr="00225258">
          <w:rPr>
            <w:rStyle w:val="Hyperlink"/>
            <w:b/>
            <w:sz w:val="22"/>
            <w:szCs w:val="22"/>
            <w:lang w:val="en-CA"/>
          </w:rPr>
          <w:t>JVET-B0004</w:t>
        </w:r>
      </w:hyperlink>
      <w:r w:rsidR="00962FD8" w:rsidRPr="00225258">
        <w:rPr>
          <w:b/>
          <w:sz w:val="22"/>
          <w:szCs w:val="22"/>
          <w:lang w:val="en-CA"/>
        </w:rPr>
        <w:t xml:space="preserve"> Report of VCEG AHG on test sequences selection (AHG4 of VCEG) [T. Suzuki, J. Boyce, A. Norkin] [</w:t>
      </w:r>
      <w:r w:rsidR="00962FD8" w:rsidRPr="00225258">
        <w:rPr>
          <w:b/>
          <w:sz w:val="22"/>
          <w:szCs w:val="22"/>
          <w:highlight w:val="yellow"/>
          <w:lang w:val="en-CA"/>
        </w:rPr>
        <w:t>miss</w:t>
      </w:r>
      <w:r w:rsidR="00962FD8" w:rsidRPr="00225258">
        <w:rPr>
          <w:b/>
          <w:sz w:val="22"/>
          <w:szCs w:val="22"/>
          <w:lang w:val="en-CA"/>
        </w:rPr>
        <w:t>]</w:t>
      </w:r>
    </w:p>
    <w:p w:rsidR="00DA18D2" w:rsidRDefault="00DA18D2" w:rsidP="00DA18D2">
      <w:pPr>
        <w:rPr>
          <w:sz w:val="22"/>
          <w:szCs w:val="22"/>
          <w:lang w:val="en-CA"/>
        </w:rPr>
      </w:pPr>
      <w:r>
        <w:rPr>
          <w:sz w:val="22"/>
          <w:szCs w:val="22"/>
          <w:lang w:val="en-CA"/>
        </w:rPr>
        <w:t>See JVET report.</w:t>
      </w:r>
    </w:p>
    <w:p w:rsidR="00DA18D2" w:rsidRDefault="00DA18D2"/>
    <w:p w:rsidR="00962FD8" w:rsidRPr="00225258" w:rsidRDefault="000D554F" w:rsidP="00962FD8">
      <w:pPr>
        <w:rPr>
          <w:b/>
          <w:sz w:val="22"/>
          <w:szCs w:val="22"/>
          <w:lang w:val="en-CA"/>
        </w:rPr>
      </w:pPr>
      <w:hyperlink r:id="rId11" w:history="1">
        <w:r w:rsidR="00962FD8" w:rsidRPr="00225258">
          <w:rPr>
            <w:rStyle w:val="Hyperlink"/>
            <w:b/>
            <w:sz w:val="22"/>
            <w:szCs w:val="22"/>
            <w:lang w:val="en-CA"/>
          </w:rPr>
          <w:t>JVET-B0006</w:t>
        </w:r>
      </w:hyperlink>
      <w:r w:rsidR="00962FD8" w:rsidRPr="00225258">
        <w:rPr>
          <w:b/>
          <w:sz w:val="22"/>
          <w:szCs w:val="22"/>
          <w:lang w:val="en-CA"/>
        </w:rPr>
        <w:t xml:space="preserve"> Report of VCEG AHG on JEM software development [X. Li, K. Suehring]</w:t>
      </w:r>
    </w:p>
    <w:p w:rsidR="00DA18D2" w:rsidRDefault="00DA18D2" w:rsidP="00DA18D2">
      <w:pPr>
        <w:rPr>
          <w:sz w:val="22"/>
          <w:szCs w:val="22"/>
          <w:lang w:val="en-CA"/>
        </w:rPr>
      </w:pPr>
      <w:r>
        <w:rPr>
          <w:sz w:val="22"/>
          <w:szCs w:val="22"/>
          <w:lang w:val="en-CA"/>
        </w:rPr>
        <w:t>See JVET report.</w:t>
      </w:r>
    </w:p>
    <w:p w:rsidR="00DA18D2" w:rsidRPr="00DA18D2" w:rsidRDefault="00DA18D2">
      <w:pPr>
        <w:rPr>
          <w:b/>
          <w:sz w:val="22"/>
          <w:szCs w:val="22"/>
        </w:rPr>
      </w:pPr>
    </w:p>
    <w:p w:rsidR="00962FD8" w:rsidRPr="00DA18D2" w:rsidRDefault="000D554F">
      <w:pPr>
        <w:rPr>
          <w:b/>
          <w:sz w:val="22"/>
          <w:szCs w:val="22"/>
        </w:rPr>
      </w:pPr>
      <w:hyperlink r:id="rId12" w:history="1">
        <w:r w:rsidR="00225258" w:rsidRPr="00DA18D2">
          <w:rPr>
            <w:rStyle w:val="Hyperlink"/>
            <w:b/>
            <w:sz w:val="22"/>
            <w:szCs w:val="22"/>
          </w:rPr>
          <w:t>VCEG-BA07</w:t>
        </w:r>
      </w:hyperlink>
      <w:r w:rsidR="00225258" w:rsidRPr="00DA18D2">
        <w:rPr>
          <w:b/>
          <w:sz w:val="22"/>
          <w:szCs w:val="22"/>
        </w:rPr>
        <w:t xml:space="preserve"> Virtual reality requirements for future video coding [J. Ridge, M.M. Hannuksela (Nokia)]</w:t>
      </w:r>
    </w:p>
    <w:p w:rsidR="00DA18D2" w:rsidRDefault="00DA18D2">
      <w:pPr>
        <w:rPr>
          <w:sz w:val="22"/>
          <w:szCs w:val="22"/>
        </w:rPr>
      </w:pPr>
      <w:r w:rsidRPr="00DA18D2">
        <w:rPr>
          <w:sz w:val="22"/>
          <w:szCs w:val="22"/>
        </w:rPr>
        <w:t xml:space="preserve">This contribution considers the application of video coding to Virtual Reality (VR) content. It asserts that VR is gaining in use and popularity, and that future video coding standards should efficiently support VR.  It further asserts that the differences between a “regular” video codec and one optimized for VR are not significant enough to justify a separate codec. The content of the contribution is essentially the same as MPEG input document m37709, and proposes specific use case and requirement text. </w:t>
      </w:r>
      <w:r w:rsidR="00BF2544">
        <w:rPr>
          <w:sz w:val="22"/>
          <w:szCs w:val="22"/>
        </w:rPr>
        <w:t>I</w:t>
      </w:r>
      <w:r w:rsidRPr="00DA18D2">
        <w:rPr>
          <w:sz w:val="22"/>
          <w:szCs w:val="22"/>
        </w:rPr>
        <w:t>t is understood that VCEG has not yet established a formal set of requirements for future video coding, however the authors anticipate that work may be conducted in a joint body such as JVET, and therefore an alignment of requirements between the parent bodies will be desirable.</w:t>
      </w:r>
    </w:p>
    <w:p w:rsidR="00DA18D2" w:rsidRPr="00225258" w:rsidRDefault="00DA18D2">
      <w:pPr>
        <w:rPr>
          <w:sz w:val="22"/>
          <w:szCs w:val="22"/>
        </w:rPr>
      </w:pPr>
    </w:p>
    <w:p w:rsidR="00225258" w:rsidRPr="00DA18D2" w:rsidRDefault="000D554F">
      <w:pPr>
        <w:rPr>
          <w:b/>
          <w:sz w:val="22"/>
          <w:szCs w:val="22"/>
        </w:rPr>
      </w:pPr>
      <w:hyperlink r:id="rId13" w:history="1">
        <w:r w:rsidR="00225258" w:rsidRPr="00DA18D2">
          <w:rPr>
            <w:rStyle w:val="Hyperlink"/>
            <w:b/>
            <w:sz w:val="22"/>
            <w:szCs w:val="22"/>
          </w:rPr>
          <w:t>VCEG-BA08</w:t>
        </w:r>
      </w:hyperlink>
      <w:r w:rsidR="00225258" w:rsidRPr="00DA18D2">
        <w:rPr>
          <w:b/>
          <w:sz w:val="22"/>
          <w:szCs w:val="22"/>
        </w:rPr>
        <w:t xml:space="preserve"> High level syntax support for ARIB STD-B67 in Rec. H.264 / MPEG-4 AVC [M. Naccari, A. Cotton, T. Heritage (BBC), Y. Nishida, A. </w:t>
      </w:r>
      <w:proofErr w:type="spellStart"/>
      <w:r w:rsidR="00225258" w:rsidRPr="00DA18D2">
        <w:rPr>
          <w:b/>
          <w:sz w:val="22"/>
          <w:szCs w:val="22"/>
        </w:rPr>
        <w:t>Ichigaya</w:t>
      </w:r>
      <w:proofErr w:type="spellEnd"/>
      <w:r w:rsidR="00225258" w:rsidRPr="00DA18D2">
        <w:rPr>
          <w:b/>
          <w:sz w:val="22"/>
          <w:szCs w:val="22"/>
        </w:rPr>
        <w:t xml:space="preserve"> (NHK)]</w:t>
      </w:r>
    </w:p>
    <w:p w:rsidR="00DA18D2" w:rsidRDefault="00DA18D2">
      <w:pPr>
        <w:rPr>
          <w:sz w:val="22"/>
          <w:szCs w:val="22"/>
        </w:rPr>
      </w:pPr>
      <w:r w:rsidRPr="00DA18D2">
        <w:rPr>
          <w:sz w:val="22"/>
          <w:szCs w:val="22"/>
        </w:rPr>
        <w:t xml:space="preserve">This contribution proposes to extend the high level syntax of Rec. H.264 / MPEG-4 AVC to support the transfer characteristic curve for High Dynamic Range (HDR) content as specified in ARIB STD-B67. Two additions are proposed: a new entry code in the </w:t>
      </w:r>
      <w:proofErr w:type="spellStart"/>
      <w:r w:rsidRPr="00DA18D2">
        <w:rPr>
          <w:sz w:val="22"/>
          <w:szCs w:val="22"/>
        </w:rPr>
        <w:t>transfer_characteristics</w:t>
      </w:r>
      <w:proofErr w:type="spellEnd"/>
      <w:r w:rsidRPr="00DA18D2">
        <w:rPr>
          <w:sz w:val="22"/>
          <w:szCs w:val="22"/>
        </w:rPr>
        <w:t xml:space="preserve"> table of the VUI and a new SEI message which allows to override the </w:t>
      </w:r>
      <w:proofErr w:type="spellStart"/>
      <w:r w:rsidRPr="00DA18D2">
        <w:rPr>
          <w:sz w:val="22"/>
          <w:szCs w:val="22"/>
        </w:rPr>
        <w:t>transfer_characteristics</w:t>
      </w:r>
      <w:proofErr w:type="spellEnd"/>
      <w:r w:rsidRPr="00DA18D2">
        <w:rPr>
          <w:sz w:val="22"/>
          <w:szCs w:val="22"/>
        </w:rPr>
        <w:t xml:space="preserve"> entry in VUI for those receivers with HDR capabilities.</w:t>
      </w:r>
    </w:p>
    <w:p w:rsidR="00DA18D2" w:rsidRPr="00225258" w:rsidRDefault="00DA18D2">
      <w:pPr>
        <w:rPr>
          <w:sz w:val="22"/>
          <w:szCs w:val="22"/>
        </w:rPr>
      </w:pPr>
    </w:p>
    <w:p w:rsidR="00225258" w:rsidRPr="00DA18D2" w:rsidRDefault="000D554F">
      <w:pPr>
        <w:rPr>
          <w:b/>
          <w:sz w:val="22"/>
          <w:szCs w:val="22"/>
        </w:rPr>
      </w:pPr>
      <w:hyperlink r:id="rId14" w:history="1">
        <w:r w:rsidR="00225258" w:rsidRPr="00DA18D2">
          <w:rPr>
            <w:rStyle w:val="Hyperlink"/>
            <w:b/>
            <w:sz w:val="22"/>
            <w:szCs w:val="22"/>
          </w:rPr>
          <w:t>VCEG-BA09</w:t>
        </w:r>
      </w:hyperlink>
      <w:r w:rsidR="00225258" w:rsidRPr="00DA18D2">
        <w:rPr>
          <w:b/>
          <w:sz w:val="22"/>
          <w:szCs w:val="22"/>
        </w:rPr>
        <w:t xml:space="preserve"> A Progressive High 10 profile in ITU-T Rec. H.264/MPEG-4 AVC [A. M. Tourapis, D. Singer, K. Kolarov (Apple)]</w:t>
      </w:r>
    </w:p>
    <w:p w:rsidR="00225258" w:rsidRDefault="00DA18D2">
      <w:pPr>
        <w:rPr>
          <w:sz w:val="22"/>
          <w:szCs w:val="22"/>
        </w:rPr>
      </w:pPr>
      <w:r w:rsidRPr="00DA18D2">
        <w:rPr>
          <w:sz w:val="22"/>
          <w:szCs w:val="22"/>
        </w:rPr>
        <w:t xml:space="preserve">Contribution m37478 </w:t>
      </w:r>
      <w:r>
        <w:rPr>
          <w:sz w:val="22"/>
          <w:szCs w:val="22"/>
        </w:rPr>
        <w:t>in MPEG in October 2015</w:t>
      </w:r>
      <w:r w:rsidRPr="00DA18D2">
        <w:rPr>
          <w:sz w:val="22"/>
          <w:szCs w:val="22"/>
        </w:rPr>
        <w:t xml:space="preserve"> initially requested the addition of several new profiles in the ITU-T Rec. H.264/ MPEG-4 AVC standard. By the end of the 113th MPEG meeting, several organizations agreed that at least a Progressive High 10 profi</w:t>
      </w:r>
      <w:r>
        <w:rPr>
          <w:sz w:val="22"/>
          <w:szCs w:val="22"/>
        </w:rPr>
        <w:t>le would be highly desirable</w:t>
      </w:r>
      <w:r w:rsidRPr="00DA18D2">
        <w:rPr>
          <w:sz w:val="22"/>
          <w:szCs w:val="22"/>
        </w:rPr>
        <w:t xml:space="preserve">. </w:t>
      </w:r>
      <w:r>
        <w:rPr>
          <w:sz w:val="22"/>
          <w:szCs w:val="22"/>
        </w:rPr>
        <w:t>This contribution</w:t>
      </w:r>
      <w:r w:rsidRPr="00DA18D2">
        <w:rPr>
          <w:sz w:val="22"/>
          <w:szCs w:val="22"/>
        </w:rPr>
        <w:t xml:space="preserve"> request</w:t>
      </w:r>
      <w:r>
        <w:rPr>
          <w:sz w:val="22"/>
          <w:szCs w:val="22"/>
        </w:rPr>
        <w:t>s</w:t>
      </w:r>
      <w:r w:rsidRPr="00DA18D2">
        <w:rPr>
          <w:sz w:val="22"/>
          <w:szCs w:val="22"/>
        </w:rPr>
        <w:t xml:space="preserve"> that this profile </w:t>
      </w:r>
      <w:r>
        <w:rPr>
          <w:sz w:val="22"/>
          <w:szCs w:val="22"/>
        </w:rPr>
        <w:t>be</w:t>
      </w:r>
      <w:r w:rsidRPr="00DA18D2">
        <w:rPr>
          <w:sz w:val="22"/>
          <w:szCs w:val="22"/>
        </w:rPr>
        <w:t xml:space="preserve"> added in this specification.</w:t>
      </w:r>
    </w:p>
    <w:p w:rsidR="00DA18D2" w:rsidRPr="00225258" w:rsidRDefault="00DA18D2">
      <w:pPr>
        <w:rPr>
          <w:sz w:val="22"/>
          <w:szCs w:val="22"/>
        </w:rPr>
      </w:pPr>
    </w:p>
    <w:p w:rsidR="00225258" w:rsidRPr="00DA18D2" w:rsidRDefault="000D554F">
      <w:pPr>
        <w:rPr>
          <w:b/>
          <w:sz w:val="22"/>
          <w:szCs w:val="22"/>
        </w:rPr>
      </w:pPr>
      <w:hyperlink r:id="rId15" w:history="1">
        <w:r w:rsidR="00225258" w:rsidRPr="00DA18D2">
          <w:rPr>
            <w:rStyle w:val="Hyperlink"/>
            <w:b/>
            <w:sz w:val="22"/>
            <w:szCs w:val="22"/>
          </w:rPr>
          <w:t>VCEG-BA10</w:t>
        </w:r>
      </w:hyperlink>
      <w:r w:rsidR="00605315">
        <w:rPr>
          <w:b/>
          <w:sz w:val="22"/>
          <w:szCs w:val="22"/>
        </w:rPr>
        <w:t xml:space="preserve"> Generalized constant and non-constant luminance code p</w:t>
      </w:r>
      <w:r w:rsidR="00225258" w:rsidRPr="00DA18D2">
        <w:rPr>
          <w:b/>
          <w:sz w:val="22"/>
          <w:szCs w:val="22"/>
        </w:rPr>
        <w:t>oints in ITU-T Rec. H.264/MPEG-4 AVC [A. M. Tourapis, Y. Su, D. Singer, K. Kolarov (Apple), C. Fogg (Motion Picture Labs)]</w:t>
      </w:r>
    </w:p>
    <w:p w:rsidR="00225258" w:rsidRPr="00225258" w:rsidRDefault="00DA18D2">
      <w:pPr>
        <w:rPr>
          <w:sz w:val="22"/>
          <w:szCs w:val="22"/>
        </w:rPr>
      </w:pPr>
      <w:r w:rsidRPr="00DA18D2">
        <w:rPr>
          <w:sz w:val="22"/>
          <w:szCs w:val="22"/>
        </w:rPr>
        <w:t xml:space="preserve">Two new code points were proposed in </w:t>
      </w:r>
      <w:r>
        <w:rPr>
          <w:sz w:val="22"/>
          <w:szCs w:val="22"/>
        </w:rPr>
        <w:t>MPEG contribution m36979 and adopted in the draft HEVC</w:t>
      </w:r>
      <w:r w:rsidRPr="00DA18D2">
        <w:rPr>
          <w:sz w:val="22"/>
          <w:szCs w:val="22"/>
        </w:rPr>
        <w:t xml:space="preserve"> specification. These two new code points allowed the definition of the non-constant luminance and constant luminance representations for any </w:t>
      </w:r>
      <w:proofErr w:type="spellStart"/>
      <w:r w:rsidRPr="00DA18D2">
        <w:rPr>
          <w:sz w:val="22"/>
          <w:szCs w:val="22"/>
        </w:rPr>
        <w:t>colour</w:t>
      </w:r>
      <w:proofErr w:type="spellEnd"/>
      <w:r w:rsidRPr="00DA18D2">
        <w:rPr>
          <w:sz w:val="22"/>
          <w:szCs w:val="22"/>
        </w:rPr>
        <w:t xml:space="preserve"> primaries and transfer characteristics, unlike previous practice where a corresponding code point for any new </w:t>
      </w:r>
      <w:proofErr w:type="spellStart"/>
      <w:r w:rsidRPr="00DA18D2">
        <w:rPr>
          <w:sz w:val="22"/>
          <w:szCs w:val="22"/>
        </w:rPr>
        <w:t>colour</w:t>
      </w:r>
      <w:proofErr w:type="spellEnd"/>
      <w:r w:rsidRPr="00DA18D2">
        <w:rPr>
          <w:sz w:val="22"/>
          <w:szCs w:val="22"/>
        </w:rPr>
        <w:t xml:space="preserve"> primaries had to be specified. In this contribution it is requested that </w:t>
      </w:r>
      <w:r>
        <w:rPr>
          <w:sz w:val="22"/>
          <w:szCs w:val="22"/>
        </w:rPr>
        <w:t>these</w:t>
      </w:r>
      <w:r w:rsidRPr="00DA18D2">
        <w:rPr>
          <w:sz w:val="22"/>
          <w:szCs w:val="22"/>
        </w:rPr>
        <w:t xml:space="preserve"> code points are also added in the IT</w:t>
      </w:r>
      <w:r>
        <w:rPr>
          <w:sz w:val="22"/>
          <w:szCs w:val="22"/>
        </w:rPr>
        <w:t>U-T Rec. H.264/MPEG-4 AVC</w:t>
      </w:r>
      <w:r w:rsidRPr="00DA18D2">
        <w:rPr>
          <w:sz w:val="22"/>
          <w:szCs w:val="22"/>
        </w:rPr>
        <w:t xml:space="preserve"> specification.</w:t>
      </w:r>
    </w:p>
    <w:p w:rsidR="00962FD8" w:rsidRDefault="00962FD8">
      <w:pPr>
        <w:rPr>
          <w:sz w:val="22"/>
          <w:szCs w:val="22"/>
        </w:rPr>
      </w:pPr>
    </w:p>
    <w:p w:rsidR="00DA18D2" w:rsidRPr="00DA18D2" w:rsidRDefault="00DA18D2">
      <w:pPr>
        <w:rPr>
          <w:b/>
          <w:sz w:val="22"/>
          <w:szCs w:val="22"/>
        </w:rPr>
      </w:pPr>
      <w:r w:rsidRPr="00DA18D2">
        <w:rPr>
          <w:b/>
          <w:sz w:val="22"/>
          <w:szCs w:val="22"/>
        </w:rPr>
        <w:t xml:space="preserve">Liaison </w:t>
      </w:r>
      <w:r>
        <w:rPr>
          <w:b/>
          <w:sz w:val="22"/>
          <w:szCs w:val="22"/>
        </w:rPr>
        <w:t>activity</w:t>
      </w:r>
    </w:p>
    <w:p w:rsidR="00962FD8" w:rsidRPr="00225258" w:rsidRDefault="00225258">
      <w:pPr>
        <w:rPr>
          <w:sz w:val="22"/>
          <w:szCs w:val="22"/>
        </w:rPr>
      </w:pPr>
      <w:r w:rsidRPr="00225258">
        <w:rPr>
          <w:sz w:val="22"/>
          <w:szCs w:val="22"/>
        </w:rPr>
        <w:t xml:space="preserve">TD list from </w:t>
      </w:r>
      <w:hyperlink r:id="rId16" w:history="1">
        <w:r w:rsidR="00DA18D2" w:rsidRPr="00F12405">
          <w:rPr>
            <w:rStyle w:val="Hyperlink"/>
            <w:sz w:val="22"/>
            <w:szCs w:val="22"/>
          </w:rPr>
          <w:t>http://itu.int/md/doclstww.aspx?l=en&amp;mtg=T13-SG16-160523&amp;opt=2</w:t>
        </w:r>
      </w:hyperlink>
      <w:r w:rsidR="00DA18D2">
        <w:rPr>
          <w:sz w:val="22"/>
          <w:szCs w:val="22"/>
        </w:rPr>
        <w:t xml:space="preserve"> </w:t>
      </w:r>
    </w:p>
    <w:p w:rsidR="00962FD8" w:rsidRPr="00225258" w:rsidRDefault="00962FD8">
      <w:pPr>
        <w:rPr>
          <w:sz w:val="22"/>
        </w:rPr>
      </w:pPr>
    </w:p>
    <w:tbl>
      <w:tblPr>
        <w:tblW w:w="500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0"/>
        <w:gridCol w:w="628"/>
        <w:gridCol w:w="694"/>
        <w:gridCol w:w="1150"/>
        <w:gridCol w:w="1739"/>
        <w:gridCol w:w="3167"/>
        <w:gridCol w:w="1062"/>
      </w:tblGrid>
      <w:tr w:rsidR="00CF5C8B" w:rsidTr="00BA0DCD">
        <w:tc>
          <w:tcPr>
            <w:tcW w:w="0" w:type="auto"/>
            <w:noWrap/>
          </w:tcPr>
          <w:p w:rsidR="00CF5C8B" w:rsidRDefault="00CF5C8B" w:rsidP="00BA0DCD">
            <w:r>
              <w:rPr>
                <w:b/>
              </w:rPr>
              <w:t>Web</w:t>
            </w:r>
          </w:p>
        </w:tc>
        <w:tc>
          <w:tcPr>
            <w:tcW w:w="0" w:type="auto"/>
          </w:tcPr>
          <w:p w:rsidR="00CF5C8B" w:rsidRDefault="00CF5C8B" w:rsidP="00BA0DCD">
            <w:r>
              <w:rPr>
                <w:b/>
              </w:rPr>
              <w:t>IFA</w:t>
            </w:r>
          </w:p>
        </w:tc>
        <w:tc>
          <w:tcPr>
            <w:tcW w:w="0" w:type="auto"/>
          </w:tcPr>
          <w:p w:rsidR="00CF5C8B" w:rsidRDefault="00CF5C8B" w:rsidP="00BA0DCD">
            <w:pPr>
              <w:rPr>
                <w:b/>
              </w:rPr>
            </w:pPr>
            <w:r>
              <w:rPr>
                <w:b/>
              </w:rPr>
              <w:t>Local</w:t>
            </w:r>
          </w:p>
        </w:tc>
        <w:tc>
          <w:tcPr>
            <w:tcW w:w="0" w:type="auto"/>
            <w:noWrap/>
          </w:tcPr>
          <w:p w:rsidR="00CF5C8B" w:rsidRDefault="00CF5C8B" w:rsidP="00BA0DCD">
            <w:r>
              <w:rPr>
                <w:b/>
              </w:rPr>
              <w:t>Received</w:t>
            </w:r>
          </w:p>
        </w:tc>
        <w:tc>
          <w:tcPr>
            <w:tcW w:w="0" w:type="auto"/>
            <w:noWrap/>
          </w:tcPr>
          <w:p w:rsidR="00CF5C8B" w:rsidRDefault="00CF5C8B" w:rsidP="00BA0DCD">
            <w:r>
              <w:rPr>
                <w:b/>
              </w:rPr>
              <w:t>Source</w:t>
            </w:r>
          </w:p>
        </w:tc>
        <w:tc>
          <w:tcPr>
            <w:tcW w:w="0" w:type="auto"/>
            <w:noWrap/>
          </w:tcPr>
          <w:p w:rsidR="00CF5C8B" w:rsidRDefault="00CF5C8B" w:rsidP="00BA0DCD">
            <w:r>
              <w:rPr>
                <w:b/>
              </w:rPr>
              <w:t>Title</w:t>
            </w:r>
          </w:p>
        </w:tc>
        <w:tc>
          <w:tcPr>
            <w:tcW w:w="0" w:type="auto"/>
            <w:noWrap/>
          </w:tcPr>
          <w:p w:rsidR="00CF5C8B" w:rsidRDefault="00CF5C8B" w:rsidP="00BA0DCD">
            <w:r>
              <w:rPr>
                <w:b/>
              </w:rPr>
              <w:t>Questions</w:t>
            </w:r>
          </w:p>
        </w:tc>
      </w:tr>
      <w:tr w:rsidR="00CF5C8B" w:rsidTr="003E267B">
        <w:tc>
          <w:tcPr>
            <w:tcW w:w="477" w:type="pct"/>
          </w:tcPr>
          <w:p w:rsidR="00CF5C8B" w:rsidRDefault="000D554F" w:rsidP="00BA0DCD">
            <w:hyperlink r:id="rId17" w:history="1">
              <w:r w:rsidR="00CF5C8B">
                <w:rPr>
                  <w:rStyle w:val="Hyperlink"/>
                  <w:rFonts w:eastAsiaTheme="majorEastAsia"/>
                </w:rPr>
                <w:t>[ TD 387-GEN ]</w:t>
              </w:r>
            </w:hyperlink>
          </w:p>
          <w:p w:rsidR="00CF5C8B" w:rsidRDefault="00CF5C8B" w:rsidP="00BA0DCD">
            <w:r>
              <w:rPr>
                <w:color w:val="FF0000"/>
              </w:rPr>
              <w:t>+Add.1-5</w:t>
            </w:r>
          </w:p>
        </w:tc>
        <w:tc>
          <w:tcPr>
            <w:tcW w:w="0" w:type="auto"/>
          </w:tcPr>
          <w:p w:rsidR="00CF5C8B" w:rsidRDefault="000D554F" w:rsidP="00BA0DCD">
            <w:hyperlink r:id="rId18" w:history="1">
              <w:r w:rsidR="00CF5C8B">
                <w:rPr>
                  <w:rStyle w:val="Hyperlink"/>
                  <w:rFonts w:eastAsiaTheme="majorEastAsia"/>
                </w:rPr>
                <w:t>[ TD 387-GEN ]</w:t>
              </w:r>
            </w:hyperlink>
          </w:p>
        </w:tc>
        <w:tc>
          <w:tcPr>
            <w:tcW w:w="0" w:type="auto"/>
          </w:tcPr>
          <w:p w:rsidR="00CF5C8B" w:rsidRDefault="000D554F" w:rsidP="00BA0DCD">
            <w:hyperlink r:id="rId19" w:history="1">
              <w:r w:rsidR="00CF5C8B">
                <w:rPr>
                  <w:rStyle w:val="Hyperlink"/>
                  <w:rFonts w:eastAsiaTheme="majorEastAsia"/>
                </w:rPr>
                <w:t>[ TD 387-GEN ]</w:t>
              </w:r>
            </w:hyperlink>
          </w:p>
        </w:tc>
        <w:tc>
          <w:tcPr>
            <w:tcW w:w="616" w:type="pct"/>
            <w:noWrap/>
          </w:tcPr>
          <w:p w:rsidR="00CF5C8B" w:rsidRDefault="00CF5C8B" w:rsidP="00BA0DCD">
            <w:r>
              <w:t>2016-02-22</w:t>
            </w:r>
          </w:p>
        </w:tc>
        <w:tc>
          <w:tcPr>
            <w:tcW w:w="932" w:type="pct"/>
          </w:tcPr>
          <w:p w:rsidR="00CF5C8B" w:rsidRDefault="00CF5C8B" w:rsidP="00BA0DCD">
            <w:r>
              <w:t>SMPTE</w:t>
            </w:r>
          </w:p>
        </w:tc>
        <w:tc>
          <w:tcPr>
            <w:tcW w:w="1697" w:type="pct"/>
          </w:tcPr>
          <w:p w:rsidR="00CF5C8B" w:rsidRPr="003E267B" w:rsidRDefault="00CF5C8B" w:rsidP="00BA0DCD">
            <w:pPr>
              <w:rPr>
                <w:b/>
              </w:rPr>
            </w:pPr>
            <w:r w:rsidRPr="003E267B">
              <w:rPr>
                <w:b/>
              </w:rPr>
              <w:t>LS/i on high dynamic range video content remapping [from SMPTE]</w:t>
            </w:r>
          </w:p>
          <w:p w:rsidR="00CF5C8B" w:rsidRDefault="00CF5C8B" w:rsidP="00BA0DCD"/>
          <w:p w:rsidR="00CF5C8B" w:rsidRDefault="00CF5C8B" w:rsidP="00BA0DCD">
            <w:r w:rsidRPr="00CF5C8B">
              <w:t>SMPTE ST 2094 has been developed to address the problem of content remapping of HDR/WCG material</w:t>
            </w:r>
            <w:r>
              <w:t>. A</w:t>
            </w:r>
            <w:r w:rsidRPr="00CF5C8B">
              <w:t>pplication documents will have completed FCD ballot, but not ballot comment resolution</w:t>
            </w:r>
            <w:r>
              <w:t>.</w:t>
            </w:r>
          </w:p>
          <w:p w:rsidR="00CF5C8B" w:rsidRDefault="00CF5C8B" w:rsidP="00BA0DCD"/>
          <w:p w:rsidR="00CF5C8B" w:rsidRDefault="00CF5C8B" w:rsidP="00BA0DCD">
            <w:r w:rsidRPr="00CF5C8B">
              <w:t>ST 2094-30 describes metadata already carried in the CRI SEI message</w:t>
            </w:r>
            <w:r>
              <w:t>.</w:t>
            </w:r>
          </w:p>
          <w:p w:rsidR="00CF5C8B" w:rsidRDefault="00CF5C8B" w:rsidP="00BA0DCD"/>
          <w:p w:rsidR="00CF5C8B" w:rsidRDefault="00CF5C8B" w:rsidP="00CF5C8B">
            <w:r>
              <w:t>Additional parts are in development, specifically ST 2094-40 Application #4, and ST 2094-2 Containers and Serialization.</w:t>
            </w:r>
          </w:p>
          <w:p w:rsidR="00CF5C8B" w:rsidRDefault="00CF5C8B" w:rsidP="00CF5C8B"/>
          <w:p w:rsidR="00CF5C8B" w:rsidRDefault="00CF5C8B" w:rsidP="00CF5C8B">
            <w:r>
              <w:t>Attached are the relevant draft documents, ST 2094-</w:t>
            </w:r>
            <w:proofErr w:type="gramStart"/>
            <w:r>
              <w:t>1,-</w:t>
            </w:r>
            <w:proofErr w:type="gramEnd"/>
            <w:r>
              <w:t>10,-20,-30, while draft ST 2094-0 provides an informal overview of the document suite.</w:t>
            </w:r>
          </w:p>
          <w:p w:rsidR="00CF5C8B" w:rsidRDefault="00CF5C8B" w:rsidP="00BA0DCD"/>
        </w:tc>
        <w:tc>
          <w:tcPr>
            <w:tcW w:w="569" w:type="pct"/>
          </w:tcPr>
          <w:p w:rsidR="00CF5C8B" w:rsidRDefault="00CF5C8B" w:rsidP="00BA0DCD">
            <w:r>
              <w:t>Q6/16</w:t>
            </w:r>
          </w:p>
        </w:tc>
      </w:tr>
      <w:tr w:rsidR="00CF5C8B" w:rsidTr="003E267B">
        <w:tc>
          <w:tcPr>
            <w:tcW w:w="477" w:type="pct"/>
          </w:tcPr>
          <w:p w:rsidR="00CF5C8B" w:rsidRDefault="000D554F" w:rsidP="00BA0DCD">
            <w:hyperlink r:id="rId20" w:history="1">
              <w:r w:rsidR="00CF5C8B">
                <w:rPr>
                  <w:rStyle w:val="Hyperlink"/>
                  <w:rFonts w:eastAsiaTheme="majorEastAsia"/>
                </w:rPr>
                <w:t>[ TD 385-GEN ]</w:t>
              </w:r>
            </w:hyperlink>
          </w:p>
          <w:p w:rsidR="00CF5C8B" w:rsidRDefault="00CF5C8B" w:rsidP="00BA0DCD">
            <w:r>
              <w:rPr>
                <w:color w:val="FF0000"/>
              </w:rPr>
              <w:t>+Add.1-2</w:t>
            </w:r>
          </w:p>
        </w:tc>
        <w:tc>
          <w:tcPr>
            <w:tcW w:w="0" w:type="auto"/>
          </w:tcPr>
          <w:p w:rsidR="00CF5C8B" w:rsidRDefault="000D554F" w:rsidP="00BA0DCD">
            <w:hyperlink r:id="rId21" w:history="1">
              <w:r w:rsidR="00CF5C8B">
                <w:rPr>
                  <w:rStyle w:val="Hyperlink"/>
                  <w:rFonts w:eastAsiaTheme="majorEastAsia"/>
                </w:rPr>
                <w:t>[ TD 385-GEN ]</w:t>
              </w:r>
            </w:hyperlink>
          </w:p>
        </w:tc>
        <w:tc>
          <w:tcPr>
            <w:tcW w:w="0" w:type="auto"/>
          </w:tcPr>
          <w:p w:rsidR="00CF5C8B" w:rsidRDefault="000D554F" w:rsidP="00BA0DCD">
            <w:hyperlink r:id="rId22" w:history="1">
              <w:r w:rsidR="00CF5C8B">
                <w:rPr>
                  <w:rStyle w:val="Hyperlink"/>
                  <w:rFonts w:eastAsiaTheme="majorEastAsia"/>
                </w:rPr>
                <w:t>[ TD 385-GEN ]</w:t>
              </w:r>
            </w:hyperlink>
          </w:p>
        </w:tc>
        <w:tc>
          <w:tcPr>
            <w:tcW w:w="616" w:type="pct"/>
            <w:noWrap/>
          </w:tcPr>
          <w:p w:rsidR="00CF5C8B" w:rsidRDefault="00CF5C8B" w:rsidP="00BA0DCD">
            <w:r>
              <w:t>2016-02-09</w:t>
            </w:r>
          </w:p>
        </w:tc>
        <w:tc>
          <w:tcPr>
            <w:tcW w:w="932" w:type="pct"/>
          </w:tcPr>
          <w:p w:rsidR="00CF5C8B" w:rsidRDefault="00CF5C8B" w:rsidP="00BA0DCD">
            <w:r>
              <w:t>ITU-R WP6C</w:t>
            </w:r>
          </w:p>
        </w:tc>
        <w:tc>
          <w:tcPr>
            <w:tcW w:w="1697" w:type="pct"/>
          </w:tcPr>
          <w:p w:rsidR="00CF5C8B" w:rsidRPr="003E267B" w:rsidRDefault="00CF5C8B" w:rsidP="00BA0DCD">
            <w:pPr>
              <w:rPr>
                <w:b/>
              </w:rPr>
            </w:pPr>
            <w:r w:rsidRPr="003E267B">
              <w:rPr>
                <w:b/>
              </w:rPr>
              <w:t>LS/i on high dynamic range television (HDR-TV) [from ITU-R WP6C]</w:t>
            </w:r>
          </w:p>
          <w:p w:rsidR="00CF5C8B" w:rsidRDefault="00CF5C8B" w:rsidP="00BA0DCD"/>
          <w:p w:rsidR="00CF5C8B" w:rsidRDefault="00CF5C8B" w:rsidP="00BA0DCD">
            <w:r w:rsidRPr="00CF5C8B">
              <w:t xml:space="preserve">ITU-R Study Group 6 at its meeting on 5 February 2016 agreed to seek adoption and approval for a draft new Recommendation ITU-R BT.[HDR-TV] </w:t>
            </w:r>
            <w:r>
              <w:t xml:space="preserve">and a new Report ITU-R BT.2390 and </w:t>
            </w:r>
            <w:r w:rsidRPr="00CF5C8B">
              <w:t>requests MPEG and VCEG to update its specifications to provide signalling and code points for the new parameters</w:t>
            </w:r>
            <w:r>
              <w:t xml:space="preserve"> and </w:t>
            </w:r>
            <w:r w:rsidRPr="00CF5C8B">
              <w:t>would appreciate to be kept informed of related developments in MPEG and VCEG</w:t>
            </w:r>
            <w:r w:rsidR="003E267B">
              <w:t>.</w:t>
            </w:r>
          </w:p>
          <w:p w:rsidR="00CF5C8B" w:rsidRDefault="00CF5C8B" w:rsidP="00BA0DCD"/>
        </w:tc>
        <w:tc>
          <w:tcPr>
            <w:tcW w:w="569" w:type="pct"/>
          </w:tcPr>
          <w:p w:rsidR="00CF5C8B" w:rsidRDefault="00CF5C8B" w:rsidP="00BA0DCD">
            <w:r>
              <w:t>Q6/16</w:t>
            </w:r>
          </w:p>
        </w:tc>
      </w:tr>
      <w:tr w:rsidR="00CF5C8B" w:rsidTr="003E267B">
        <w:tc>
          <w:tcPr>
            <w:tcW w:w="477" w:type="pct"/>
          </w:tcPr>
          <w:p w:rsidR="00CF5C8B" w:rsidRDefault="000D554F" w:rsidP="00BA0DCD">
            <w:hyperlink r:id="rId23" w:history="1">
              <w:r w:rsidR="00CF5C8B">
                <w:rPr>
                  <w:rStyle w:val="Hyperlink"/>
                  <w:rFonts w:eastAsiaTheme="majorEastAsia"/>
                </w:rPr>
                <w:t>[ TD 368-GEN ]</w:t>
              </w:r>
            </w:hyperlink>
          </w:p>
          <w:p w:rsidR="00CF5C8B" w:rsidRDefault="00CF5C8B" w:rsidP="00BA0DCD">
            <w:r>
              <w:rPr>
                <w:color w:val="FF0000"/>
              </w:rPr>
              <w:t>+Add.1-6</w:t>
            </w:r>
          </w:p>
        </w:tc>
        <w:tc>
          <w:tcPr>
            <w:tcW w:w="0" w:type="auto"/>
          </w:tcPr>
          <w:p w:rsidR="00CF5C8B" w:rsidRDefault="000D554F" w:rsidP="00BA0DCD">
            <w:hyperlink r:id="rId24" w:history="1">
              <w:r w:rsidR="00CF5C8B">
                <w:rPr>
                  <w:rStyle w:val="Hyperlink"/>
                  <w:rFonts w:eastAsiaTheme="majorEastAsia"/>
                </w:rPr>
                <w:t>[ TD 368-GEN ]</w:t>
              </w:r>
            </w:hyperlink>
          </w:p>
        </w:tc>
        <w:tc>
          <w:tcPr>
            <w:tcW w:w="0" w:type="auto"/>
          </w:tcPr>
          <w:p w:rsidR="00CF5C8B" w:rsidRDefault="000D554F" w:rsidP="00BA0DCD">
            <w:hyperlink r:id="rId25" w:history="1">
              <w:r w:rsidR="00CF5C8B">
                <w:rPr>
                  <w:rStyle w:val="Hyperlink"/>
                  <w:rFonts w:eastAsiaTheme="majorEastAsia"/>
                </w:rPr>
                <w:t>[ TD 368-GEN ]</w:t>
              </w:r>
            </w:hyperlink>
          </w:p>
        </w:tc>
        <w:tc>
          <w:tcPr>
            <w:tcW w:w="616" w:type="pct"/>
            <w:noWrap/>
          </w:tcPr>
          <w:p w:rsidR="00CF5C8B" w:rsidRDefault="00CF5C8B" w:rsidP="00BA0DCD">
            <w:r>
              <w:t>2016-02-02</w:t>
            </w:r>
          </w:p>
        </w:tc>
        <w:tc>
          <w:tcPr>
            <w:tcW w:w="932" w:type="pct"/>
          </w:tcPr>
          <w:p w:rsidR="00CF5C8B" w:rsidRDefault="00CF5C8B" w:rsidP="00BA0DCD">
            <w:r>
              <w:t>ITU-T SG9</w:t>
            </w:r>
          </w:p>
        </w:tc>
        <w:tc>
          <w:tcPr>
            <w:tcW w:w="1697" w:type="pct"/>
          </w:tcPr>
          <w:p w:rsidR="00CF5C8B" w:rsidRPr="003E267B" w:rsidRDefault="00CF5C8B" w:rsidP="00BA0DCD">
            <w:pPr>
              <w:rPr>
                <w:b/>
              </w:rPr>
            </w:pPr>
            <w:r w:rsidRPr="003E267B">
              <w:rPr>
                <w:b/>
              </w:rPr>
              <w:t>LS/i on SG9 quality related activities [from ITU-T SG9]</w:t>
            </w:r>
          </w:p>
          <w:p w:rsidR="003E267B" w:rsidRDefault="003E267B" w:rsidP="00BA0DCD"/>
          <w:p w:rsidR="003E267B" w:rsidRDefault="003E267B" w:rsidP="00BA0DCD">
            <w:r>
              <w:t>T</w:t>
            </w:r>
            <w:r w:rsidRPr="003E267B">
              <w:t>hree 3D-related Recommendations were consented at the SG9 meeting (21-28 January 2016)</w:t>
            </w:r>
          </w:p>
          <w:p w:rsidR="003E267B" w:rsidRDefault="003E267B" w:rsidP="00BA0DCD"/>
          <w:p w:rsidR="003E267B" w:rsidRDefault="003E267B" w:rsidP="00BA0DCD">
            <w:r>
              <w:t>T</w:t>
            </w:r>
            <w:r w:rsidRPr="003E267B">
              <w:t>hree revisions were consented</w:t>
            </w:r>
          </w:p>
          <w:p w:rsidR="003E267B" w:rsidRDefault="003E267B" w:rsidP="003E267B">
            <w:r>
              <w:t>P.912 Subjective video quality assessment for recognition tasks</w:t>
            </w:r>
          </w:p>
          <w:p w:rsidR="003E267B" w:rsidRDefault="003E267B" w:rsidP="003E267B">
            <w:r>
              <w:lastRenderedPageBreak/>
              <w:t>P.913 subjective assessment of video quality, audio quality and audiovisual quality of Internet video and distribution quality television</w:t>
            </w:r>
          </w:p>
          <w:p w:rsidR="003E267B" w:rsidRDefault="003E267B" w:rsidP="003E267B">
            <w:r>
              <w:t>J.341 Objective perceptual multimedia video quality measurement of HDTV for digital cable television in the presence of a full reference</w:t>
            </w:r>
          </w:p>
          <w:p w:rsidR="003E267B" w:rsidRDefault="003E267B" w:rsidP="00BA0DCD"/>
        </w:tc>
        <w:tc>
          <w:tcPr>
            <w:tcW w:w="569" w:type="pct"/>
          </w:tcPr>
          <w:p w:rsidR="00CF5C8B" w:rsidRDefault="00CF5C8B" w:rsidP="00BA0DCD">
            <w:r>
              <w:lastRenderedPageBreak/>
              <w:t>Q6/16</w:t>
            </w:r>
          </w:p>
        </w:tc>
      </w:tr>
      <w:tr w:rsidR="003E267B" w:rsidTr="003E267B">
        <w:tc>
          <w:tcPr>
            <w:tcW w:w="477" w:type="pct"/>
          </w:tcPr>
          <w:p w:rsidR="003E267B" w:rsidRDefault="000D554F" w:rsidP="003E267B">
            <w:hyperlink r:id="rId26" w:history="1">
              <w:r w:rsidR="003E267B">
                <w:rPr>
                  <w:rStyle w:val="Hyperlink"/>
                  <w:rFonts w:eastAsiaTheme="majorEastAsia"/>
                </w:rPr>
                <w:t>[ TD 367-GEN ]</w:t>
              </w:r>
            </w:hyperlink>
          </w:p>
          <w:p w:rsidR="003E267B" w:rsidRDefault="003E267B" w:rsidP="003E267B">
            <w:r>
              <w:rPr>
                <w:color w:val="FF0000"/>
              </w:rPr>
              <w:t>+Add.1</w:t>
            </w:r>
          </w:p>
        </w:tc>
        <w:tc>
          <w:tcPr>
            <w:tcW w:w="0" w:type="auto"/>
          </w:tcPr>
          <w:p w:rsidR="003E267B" w:rsidRDefault="000D554F" w:rsidP="003E267B">
            <w:hyperlink r:id="rId27" w:history="1">
              <w:r w:rsidR="003E267B">
                <w:rPr>
                  <w:rStyle w:val="Hyperlink"/>
                  <w:rFonts w:eastAsiaTheme="majorEastAsia"/>
                </w:rPr>
                <w:t>[ TD 367-GEN ]</w:t>
              </w:r>
            </w:hyperlink>
          </w:p>
        </w:tc>
        <w:tc>
          <w:tcPr>
            <w:tcW w:w="0" w:type="auto"/>
          </w:tcPr>
          <w:p w:rsidR="003E267B" w:rsidRDefault="000D554F" w:rsidP="003E267B">
            <w:hyperlink r:id="rId28" w:history="1">
              <w:r w:rsidR="003E267B">
                <w:rPr>
                  <w:rStyle w:val="Hyperlink"/>
                  <w:rFonts w:eastAsiaTheme="majorEastAsia"/>
                </w:rPr>
                <w:t>[ TD 367-GEN ]</w:t>
              </w:r>
            </w:hyperlink>
          </w:p>
        </w:tc>
        <w:tc>
          <w:tcPr>
            <w:tcW w:w="616" w:type="pct"/>
            <w:noWrap/>
          </w:tcPr>
          <w:p w:rsidR="003E267B" w:rsidRDefault="003E267B" w:rsidP="003E267B">
            <w:r>
              <w:t>2016-01-28</w:t>
            </w:r>
          </w:p>
        </w:tc>
        <w:tc>
          <w:tcPr>
            <w:tcW w:w="932" w:type="pct"/>
          </w:tcPr>
          <w:p w:rsidR="003E267B" w:rsidRDefault="003E267B" w:rsidP="003E267B">
            <w:r>
              <w:t>IMTC SIP Parity Activity Group</w:t>
            </w:r>
          </w:p>
        </w:tc>
        <w:tc>
          <w:tcPr>
            <w:tcW w:w="1697" w:type="pct"/>
          </w:tcPr>
          <w:p w:rsidR="003E267B" w:rsidRPr="00A57B29" w:rsidRDefault="003E267B" w:rsidP="003E267B">
            <w:pPr>
              <w:rPr>
                <w:b/>
              </w:rPr>
            </w:pPr>
            <w:r w:rsidRPr="00A57B29">
              <w:rPr>
                <w:b/>
              </w:rPr>
              <w:t>LS/i on IMTC1013 SIP Video Profile: Bandwidth, Flow Control and Intra-</w:t>
            </w:r>
            <w:proofErr w:type="gramStart"/>
            <w:r w:rsidRPr="00A57B29">
              <w:rPr>
                <w:b/>
              </w:rPr>
              <w:t>frame</w:t>
            </w:r>
            <w:proofErr w:type="gramEnd"/>
            <w:r w:rsidRPr="00A57B29">
              <w:rPr>
                <w:b/>
              </w:rPr>
              <w:t xml:space="preserve"> Request Use Cases &amp; Proposed Best Practices [from IMTC SIP Parity Activity Group]</w:t>
            </w:r>
          </w:p>
          <w:p w:rsidR="003E267B" w:rsidRDefault="003E267B" w:rsidP="003E267B"/>
          <w:p w:rsidR="00A57B29" w:rsidRDefault="00A57B29" w:rsidP="003E267B">
            <w:r>
              <w:t>I</w:t>
            </w:r>
            <w:r w:rsidRPr="00A57B29">
              <w:t>MTC1013 SIP Video Profile: Bandwidth, Flow Control and Intra-</w:t>
            </w:r>
            <w:proofErr w:type="gramStart"/>
            <w:r w:rsidRPr="00A57B29">
              <w:t>frame</w:t>
            </w:r>
            <w:proofErr w:type="gramEnd"/>
            <w:r w:rsidRPr="00A57B29">
              <w:t xml:space="preserve"> Request Use Cases &amp; Proposed Best Practices, lists the use cases that are associated with bandwidth, flow control, and intra-frame request functionalities, and provides recommendations on best current practice. The liaison statement is for the purpose of sharing a proposed update to that document to provide clarifications for the negotiation of RTCP feedback messages (per RFC 5104). These clarifications address interoperability challenges uncovered at </w:t>
            </w:r>
            <w:proofErr w:type="spellStart"/>
            <w:r w:rsidRPr="00A57B29">
              <w:t>SuperOp</w:t>
            </w:r>
            <w:proofErr w:type="spellEnd"/>
            <w:r w:rsidRPr="00A57B29">
              <w:t xml:space="preserve"> 2015. The proposed update is provided as IMTC1013bis.</w:t>
            </w:r>
          </w:p>
        </w:tc>
        <w:tc>
          <w:tcPr>
            <w:tcW w:w="569" w:type="pct"/>
          </w:tcPr>
          <w:p w:rsidR="003E267B" w:rsidRDefault="003E267B" w:rsidP="003E267B">
            <w:r>
              <w:t>Q1/16, Q2/16, Q5/16, Q6/16</w:t>
            </w:r>
          </w:p>
        </w:tc>
      </w:tr>
      <w:tr w:rsidR="003E267B" w:rsidTr="003E267B">
        <w:tc>
          <w:tcPr>
            <w:tcW w:w="477" w:type="pct"/>
          </w:tcPr>
          <w:p w:rsidR="003E267B" w:rsidRDefault="000D554F" w:rsidP="003E267B">
            <w:hyperlink r:id="rId29" w:history="1">
              <w:r w:rsidR="003E267B">
                <w:rPr>
                  <w:rStyle w:val="Hyperlink"/>
                  <w:rFonts w:eastAsiaTheme="majorEastAsia"/>
                </w:rPr>
                <w:t>[ TD 362-GEN ]</w:t>
              </w:r>
            </w:hyperlink>
          </w:p>
          <w:p w:rsidR="003E267B" w:rsidRDefault="003E267B" w:rsidP="003E267B">
            <w:r>
              <w:rPr>
                <w:color w:val="FF0000"/>
              </w:rPr>
              <w:t>+Add.1</w:t>
            </w:r>
          </w:p>
        </w:tc>
        <w:tc>
          <w:tcPr>
            <w:tcW w:w="0" w:type="auto"/>
          </w:tcPr>
          <w:p w:rsidR="003E267B" w:rsidRDefault="000D554F" w:rsidP="003E267B">
            <w:hyperlink r:id="rId30" w:history="1">
              <w:r w:rsidR="003E267B">
                <w:rPr>
                  <w:rStyle w:val="Hyperlink"/>
                  <w:rFonts w:eastAsiaTheme="majorEastAsia"/>
                </w:rPr>
                <w:t>[ TD 362-GEN ]</w:t>
              </w:r>
            </w:hyperlink>
          </w:p>
        </w:tc>
        <w:tc>
          <w:tcPr>
            <w:tcW w:w="0" w:type="auto"/>
          </w:tcPr>
          <w:p w:rsidR="003E267B" w:rsidRDefault="000D554F" w:rsidP="003E267B">
            <w:hyperlink r:id="rId31" w:history="1">
              <w:r w:rsidR="003E267B">
                <w:rPr>
                  <w:rStyle w:val="Hyperlink"/>
                  <w:rFonts w:eastAsiaTheme="majorEastAsia"/>
                </w:rPr>
                <w:t>[ TD 362-GEN ]</w:t>
              </w:r>
            </w:hyperlink>
          </w:p>
        </w:tc>
        <w:tc>
          <w:tcPr>
            <w:tcW w:w="616" w:type="pct"/>
            <w:noWrap/>
          </w:tcPr>
          <w:p w:rsidR="003E267B" w:rsidRDefault="003E267B" w:rsidP="003E267B">
            <w:r>
              <w:t>2016-01-20</w:t>
            </w:r>
          </w:p>
        </w:tc>
        <w:tc>
          <w:tcPr>
            <w:tcW w:w="932" w:type="pct"/>
          </w:tcPr>
          <w:p w:rsidR="003E267B" w:rsidRDefault="003E267B" w:rsidP="003E267B">
            <w:r>
              <w:t>DVB TM-AVC</w:t>
            </w:r>
          </w:p>
        </w:tc>
        <w:tc>
          <w:tcPr>
            <w:tcW w:w="1697" w:type="pct"/>
          </w:tcPr>
          <w:p w:rsidR="003E267B" w:rsidRPr="00A57B29" w:rsidRDefault="003E267B" w:rsidP="003E267B">
            <w:pPr>
              <w:rPr>
                <w:b/>
              </w:rPr>
            </w:pPr>
            <w:r w:rsidRPr="00A57B29">
              <w:rPr>
                <w:b/>
              </w:rPr>
              <w:t>LS/i on the use of HEVC with High Dynamic Range [from DVB TM-AVC]</w:t>
            </w:r>
          </w:p>
          <w:p w:rsidR="00A57B29" w:rsidRDefault="00A57B29" w:rsidP="003E267B"/>
          <w:p w:rsidR="00A57B29" w:rsidRDefault="00A57B29" w:rsidP="003E267B">
            <w:r w:rsidRPr="00A57B29">
              <w:t xml:space="preserve">DVB Steering Board has recently approved Commercial Requirements for HDR video, part </w:t>
            </w:r>
            <w:r>
              <w:t>of "</w:t>
            </w:r>
            <w:r w:rsidRPr="00A57B29">
              <w:t>UHD-1 Phase 2</w:t>
            </w:r>
            <w:r>
              <w:t>"</w:t>
            </w:r>
          </w:p>
          <w:p w:rsidR="003E267B" w:rsidRDefault="003E267B" w:rsidP="003E267B"/>
          <w:p w:rsidR="00A57B29" w:rsidRDefault="00A57B29" w:rsidP="003E267B">
            <w:r w:rsidRPr="00A57B29">
              <w:t xml:space="preserve">It is anticipated that the video format will be 4:2:0 with </w:t>
            </w:r>
            <w:proofErr w:type="gramStart"/>
            <w:r w:rsidRPr="00A57B29">
              <w:t>10 bit</w:t>
            </w:r>
            <w:proofErr w:type="gramEnd"/>
            <w:r w:rsidRPr="00A57B29">
              <w:t xml:space="preserve"> data, progressive </w:t>
            </w:r>
            <w:r w:rsidR="00BF2544">
              <w:t>scanning, square pixels and BT.</w:t>
            </w:r>
            <w:r w:rsidRPr="00A57B29">
              <w:t>2020 colorimetry, both for HDR and when providing backwards compatibility to Standard Dynamic Range (SDR) UHD decoders defined in previous versions of TS 101 154.</w:t>
            </w:r>
          </w:p>
          <w:p w:rsidR="00A57B29" w:rsidRDefault="00A57B29" w:rsidP="003E267B"/>
          <w:p w:rsidR="00A57B29" w:rsidRDefault="00A57B29" w:rsidP="003E267B">
            <w:r w:rsidRPr="00A57B29">
              <w:lastRenderedPageBreak/>
              <w:t xml:space="preserve">it would be helpful if MPEG and VCEG could summarize the available methods of providing HEVC encoded HDR video and provide information on their </w:t>
            </w:r>
            <w:proofErr w:type="spellStart"/>
            <w:r w:rsidRPr="00A57B29">
              <w:t>standardisation</w:t>
            </w:r>
            <w:proofErr w:type="spellEnd"/>
            <w:r w:rsidRPr="00A57B29">
              <w:t xml:space="preserve"> status.  In view of the DVB standardization timeline, we are particularly interested in methods that are expected to be published or at least be technically frozen (i.e. to have been promoted to FDAM ballot or an equivalent indication of stability) before the end of June 2016. We would also appreciate any information that could be provided on verification testing for the potential options</w:t>
            </w:r>
            <w:r>
              <w:t>.</w:t>
            </w:r>
          </w:p>
          <w:p w:rsidR="00A57B29" w:rsidRDefault="00A57B29" w:rsidP="003E267B"/>
        </w:tc>
        <w:tc>
          <w:tcPr>
            <w:tcW w:w="569" w:type="pct"/>
          </w:tcPr>
          <w:p w:rsidR="003E267B" w:rsidRDefault="003E267B" w:rsidP="003E267B">
            <w:r>
              <w:lastRenderedPageBreak/>
              <w:t>Q6/16</w:t>
            </w:r>
          </w:p>
        </w:tc>
      </w:tr>
      <w:tr w:rsidR="003E267B" w:rsidTr="003E267B">
        <w:tc>
          <w:tcPr>
            <w:tcW w:w="477" w:type="pct"/>
          </w:tcPr>
          <w:p w:rsidR="003E267B" w:rsidRDefault="000D554F" w:rsidP="003E267B">
            <w:hyperlink r:id="rId32" w:history="1">
              <w:r w:rsidR="003E267B">
                <w:rPr>
                  <w:rStyle w:val="Hyperlink"/>
                  <w:rFonts w:eastAsiaTheme="majorEastAsia"/>
                </w:rPr>
                <w:t>[ TD 349-GEN ]</w:t>
              </w:r>
            </w:hyperlink>
          </w:p>
        </w:tc>
        <w:tc>
          <w:tcPr>
            <w:tcW w:w="0" w:type="auto"/>
          </w:tcPr>
          <w:p w:rsidR="003E267B" w:rsidRDefault="000D554F" w:rsidP="003E267B">
            <w:hyperlink r:id="rId33" w:history="1">
              <w:r w:rsidR="003E267B">
                <w:rPr>
                  <w:rStyle w:val="Hyperlink"/>
                  <w:rFonts w:eastAsiaTheme="majorEastAsia"/>
                </w:rPr>
                <w:t>[ TD 349-GEN ]</w:t>
              </w:r>
            </w:hyperlink>
          </w:p>
        </w:tc>
        <w:tc>
          <w:tcPr>
            <w:tcW w:w="0" w:type="auto"/>
          </w:tcPr>
          <w:p w:rsidR="003E267B" w:rsidRDefault="000D554F" w:rsidP="003E267B">
            <w:hyperlink r:id="rId34" w:history="1">
              <w:r w:rsidR="003E267B">
                <w:rPr>
                  <w:rStyle w:val="Hyperlink"/>
                  <w:rFonts w:eastAsiaTheme="majorEastAsia"/>
                </w:rPr>
                <w:t>[ TD 349-GEN ]</w:t>
              </w:r>
            </w:hyperlink>
          </w:p>
        </w:tc>
        <w:tc>
          <w:tcPr>
            <w:tcW w:w="616" w:type="pct"/>
            <w:noWrap/>
          </w:tcPr>
          <w:p w:rsidR="003E267B" w:rsidRDefault="003E267B" w:rsidP="003E267B">
            <w:r>
              <w:t>2015-11-13</w:t>
            </w:r>
          </w:p>
        </w:tc>
        <w:tc>
          <w:tcPr>
            <w:tcW w:w="932" w:type="pct"/>
          </w:tcPr>
          <w:p w:rsidR="003E267B" w:rsidRDefault="003E267B" w:rsidP="003E267B">
            <w:r>
              <w:t>ISO/IEC JTC1/SC29/WG11</w:t>
            </w:r>
          </w:p>
        </w:tc>
        <w:tc>
          <w:tcPr>
            <w:tcW w:w="1697" w:type="pct"/>
          </w:tcPr>
          <w:p w:rsidR="003E267B" w:rsidRPr="00A57B29" w:rsidRDefault="003E267B" w:rsidP="003E267B">
            <w:pPr>
              <w:rPr>
                <w:b/>
              </w:rPr>
            </w:pPr>
            <w:r w:rsidRPr="00A57B29">
              <w:rPr>
                <w:b/>
              </w:rPr>
              <w:t>LS/i/r on video coding collaboration (COM16-LS196) [from MPEG]</w:t>
            </w:r>
          </w:p>
          <w:p w:rsidR="003E267B" w:rsidRDefault="003E267B" w:rsidP="003E267B"/>
          <w:p w:rsidR="00A57B29" w:rsidRDefault="00A57B29" w:rsidP="003E267B">
            <w:r>
              <w:t>C</w:t>
            </w:r>
            <w:r w:rsidRPr="00A57B29">
              <w:t xml:space="preserve">onfirm that the HDR/WCG video coding standardization activity will be </w:t>
            </w:r>
            <w:r>
              <w:t>…</w:t>
            </w:r>
            <w:r w:rsidRPr="00A57B29">
              <w:t xml:space="preserve"> inside of the JCT-VC</w:t>
            </w:r>
          </w:p>
          <w:p w:rsidR="00A57B29" w:rsidRDefault="00A57B29" w:rsidP="003E267B"/>
          <w:p w:rsidR="00A57B29" w:rsidRDefault="00A57B29" w:rsidP="00A57B29">
            <w:r>
              <w:t>L</w:t>
            </w:r>
            <w:r w:rsidRPr="00A57B29">
              <w:t xml:space="preserve">ook forward to collaborating </w:t>
            </w:r>
            <w:r>
              <w:t>in</w:t>
            </w:r>
            <w:r w:rsidRPr="00A57B29">
              <w:t xml:space="preserve"> new “Joint Video Exploration Team” (JVET)</w:t>
            </w:r>
            <w:r>
              <w:t>.</w:t>
            </w:r>
          </w:p>
          <w:p w:rsidR="00A57B29" w:rsidRDefault="00A57B29" w:rsidP="00A57B29"/>
          <w:p w:rsidR="00A57B29" w:rsidRDefault="00A57B29" w:rsidP="00A57B29">
            <w:r w:rsidRPr="00A57B29">
              <w:t>The representative that we nominate on our side for coordinating this collaboration is Jens-Rainer Ohm</w:t>
            </w:r>
            <w:r>
              <w:t>.</w:t>
            </w:r>
          </w:p>
        </w:tc>
        <w:tc>
          <w:tcPr>
            <w:tcW w:w="569" w:type="pct"/>
          </w:tcPr>
          <w:p w:rsidR="003E267B" w:rsidRDefault="003E267B" w:rsidP="003E267B">
            <w:r>
              <w:t>Q6/16</w:t>
            </w:r>
          </w:p>
        </w:tc>
      </w:tr>
    </w:tbl>
    <w:p w:rsidR="00CF5C8B" w:rsidRDefault="00CF5C8B"/>
    <w:p w:rsidR="00BF2544" w:rsidRDefault="00BF2544"/>
    <w:p w:rsidR="00CF5C8B" w:rsidRDefault="00605315">
      <w:r>
        <w:t>Joint discussion Monday 16</w:t>
      </w:r>
      <w:r w:rsidR="00BF2544">
        <w:t xml:space="preserve">30 on </w:t>
      </w:r>
      <w:r w:rsidR="004117E3">
        <w:t xml:space="preserve">JCT-VC related topics (esp. </w:t>
      </w:r>
      <w:r w:rsidR="00BF2544">
        <w:t>HDR and SCC</w:t>
      </w:r>
      <w:r w:rsidR="004117E3">
        <w:t>)</w:t>
      </w:r>
    </w:p>
    <w:p w:rsidR="00BF2544" w:rsidRDefault="00BF2544" w:rsidP="00BF2544">
      <w:pPr>
        <w:numPr>
          <w:ilvl w:val="0"/>
          <w:numId w:val="4"/>
        </w:numPr>
      </w:pPr>
      <w:r>
        <w:t>HDR</w:t>
      </w:r>
    </w:p>
    <w:p w:rsidR="00BF2544" w:rsidRDefault="00BF2544" w:rsidP="00BF2544">
      <w:pPr>
        <w:numPr>
          <w:ilvl w:val="1"/>
          <w:numId w:val="4"/>
        </w:numPr>
      </w:pPr>
      <w:r>
        <w:t>HDR CE1 vs. CE2</w:t>
      </w:r>
    </w:p>
    <w:p w:rsidR="00BF2544" w:rsidRDefault="00BF2544" w:rsidP="00BF2544">
      <w:pPr>
        <w:numPr>
          <w:ilvl w:val="1"/>
          <w:numId w:val="4"/>
        </w:numPr>
      </w:pPr>
      <w:r>
        <w:t>HDR backward compatibility</w:t>
      </w:r>
      <w:r w:rsidR="004117E3">
        <w:t xml:space="preserve">: Two </w:t>
      </w:r>
      <w:proofErr w:type="spellStart"/>
      <w:r w:rsidR="004117E3">
        <w:t>flavours</w:t>
      </w:r>
      <w:proofErr w:type="spellEnd"/>
      <w:r w:rsidR="004117E3">
        <w:t xml:space="preserve"> have been proposed</w:t>
      </w:r>
    </w:p>
    <w:p w:rsidR="004117E3" w:rsidRDefault="004117E3" w:rsidP="004117E3">
      <w:pPr>
        <w:numPr>
          <w:ilvl w:val="2"/>
          <w:numId w:val="4"/>
        </w:numPr>
      </w:pPr>
      <w:r>
        <w:t>Decoders that do not use new extension data, for "bitstream backward compatibility"</w:t>
      </w:r>
    </w:p>
    <w:p w:rsidR="004117E3" w:rsidRDefault="004117E3" w:rsidP="004117E3">
      <w:pPr>
        <w:numPr>
          <w:ilvl w:val="2"/>
          <w:numId w:val="4"/>
        </w:numPr>
      </w:pPr>
      <w:r>
        <w:t>Using new extension data for "display backward compatibility"</w:t>
      </w:r>
    </w:p>
    <w:p w:rsidR="004117E3" w:rsidRDefault="004117E3" w:rsidP="00201812">
      <w:pPr>
        <w:numPr>
          <w:ilvl w:val="2"/>
          <w:numId w:val="4"/>
        </w:numPr>
      </w:pPr>
      <w:r>
        <w:t>Also "</w:t>
      </w:r>
      <w:r w:rsidR="00201812" w:rsidRPr="00201812">
        <w:t>decoder-side content DR adaptation</w:t>
      </w:r>
      <w:r>
        <w:t>" within HDR context</w:t>
      </w:r>
    </w:p>
    <w:p w:rsidR="004117E3" w:rsidRDefault="004117E3" w:rsidP="004117E3">
      <w:pPr>
        <w:numPr>
          <w:ilvl w:val="2"/>
          <w:numId w:val="4"/>
        </w:numPr>
      </w:pPr>
      <w:r>
        <w:t>Requirements (</w:t>
      </w:r>
      <w:r w:rsidRPr="004117E3">
        <w:t>check C.853 and the Feb 2015 report for VCEG</w:t>
      </w:r>
      <w:r>
        <w:t>)</w:t>
      </w:r>
    </w:p>
    <w:p w:rsidR="00BF2544" w:rsidRDefault="000D554F" w:rsidP="004117E3">
      <w:pPr>
        <w:numPr>
          <w:ilvl w:val="1"/>
          <w:numId w:val="4"/>
        </w:numPr>
      </w:pPr>
      <w:hyperlink r:id="rId35" w:history="1">
        <w:r w:rsidR="00BF2544">
          <w:rPr>
            <w:rStyle w:val="Hyperlink"/>
            <w:rFonts w:eastAsiaTheme="majorEastAsia"/>
          </w:rPr>
          <w:t>[ TD 387-GEN ]</w:t>
        </w:r>
      </w:hyperlink>
      <w:r w:rsidR="00BF2544" w:rsidRPr="00BF2544">
        <w:t xml:space="preserve"> </w:t>
      </w:r>
      <w:r w:rsidR="004117E3">
        <w:t xml:space="preserve">/ </w:t>
      </w:r>
      <w:r w:rsidR="004117E3" w:rsidRPr="004117E3">
        <w:t>m38082</w:t>
      </w:r>
      <w:r w:rsidR="004117E3">
        <w:t xml:space="preserve"> </w:t>
      </w:r>
      <w:r w:rsidR="00BF2544" w:rsidRPr="00CF5C8B">
        <w:t>SMPTE ST 2094</w:t>
      </w:r>
      <w:r w:rsidR="00BF2544">
        <w:t xml:space="preserve"> HDR remapping</w:t>
      </w:r>
      <w:r w:rsidR="00590EEA">
        <w:t xml:space="preserve"> (also </w:t>
      </w:r>
      <w:hyperlink r:id="rId36" w:history="1">
        <w:r w:rsidR="00590EEA" w:rsidRPr="002117E0">
          <w:rPr>
            <w:color w:val="0000FF"/>
            <w:szCs w:val="24"/>
            <w:u w:val="single"/>
            <w:lang w:val="en-CA" w:eastAsia="de-DE"/>
          </w:rPr>
          <w:t>JCTVC-W0086</w:t>
        </w:r>
      </w:hyperlink>
      <w:r w:rsidR="00590EEA">
        <w:t>)</w:t>
      </w:r>
    </w:p>
    <w:p w:rsidR="00590EEA" w:rsidRDefault="00590EEA" w:rsidP="00BF2544">
      <w:pPr>
        <w:numPr>
          <w:ilvl w:val="1"/>
          <w:numId w:val="4"/>
        </w:numPr>
      </w:pPr>
      <w:r>
        <w:t>Affecting SCC text</w:t>
      </w:r>
    </w:p>
    <w:p w:rsidR="00605315" w:rsidRDefault="00605315" w:rsidP="00590EEA">
      <w:pPr>
        <w:numPr>
          <w:ilvl w:val="2"/>
          <w:numId w:val="4"/>
        </w:numPr>
      </w:pPr>
      <w:r>
        <w:t>CRI SEI message semantics clarification</w:t>
      </w:r>
    </w:p>
    <w:p w:rsidR="00590EEA" w:rsidRPr="00590EEA" w:rsidRDefault="00590EEA" w:rsidP="00590EEA">
      <w:pPr>
        <w:numPr>
          <w:ilvl w:val="2"/>
          <w:numId w:val="4"/>
        </w:numPr>
      </w:pPr>
      <w:hyperlink r:id="rId37" w:history="1">
        <w:r w:rsidRPr="00590EEA">
          <w:rPr>
            <w:rStyle w:val="Hyperlink"/>
          </w:rPr>
          <w:t>[ TD 385-GEN ]</w:t>
        </w:r>
      </w:hyperlink>
      <w:r w:rsidRPr="00590EEA">
        <w:t xml:space="preserve"> ITU-R WP 6C on BT.[HDR] (equation details, </w:t>
      </w:r>
      <w:proofErr w:type="spellStart"/>
      <w:r w:rsidRPr="00590EEA">
        <w:t>ICtCp</w:t>
      </w:r>
      <w:proofErr w:type="spellEnd"/>
      <w:r w:rsidRPr="00590EEA">
        <w:t>)</w:t>
      </w:r>
      <w:r>
        <w:t xml:space="preserve"> (also </w:t>
      </w:r>
      <w:hyperlink r:id="rId38" w:history="1">
        <w:r w:rsidRPr="00590EEA">
          <w:rPr>
            <w:rStyle w:val="Hyperlink"/>
            <w:lang w:val="en-CA"/>
          </w:rPr>
          <w:t>JCTVC-W0044</w:t>
        </w:r>
      </w:hyperlink>
      <w:r>
        <w:t>)</w:t>
      </w:r>
    </w:p>
    <w:p w:rsidR="00BF2544" w:rsidRDefault="000D554F" w:rsidP="00BF2544">
      <w:pPr>
        <w:numPr>
          <w:ilvl w:val="1"/>
          <w:numId w:val="4"/>
        </w:numPr>
      </w:pPr>
      <w:hyperlink r:id="rId39" w:history="1">
        <w:r w:rsidR="00BF2544">
          <w:rPr>
            <w:rStyle w:val="Hyperlink"/>
            <w:rFonts w:eastAsiaTheme="majorEastAsia"/>
          </w:rPr>
          <w:t>[ TD 362-GEN ]</w:t>
        </w:r>
      </w:hyperlink>
      <w:r w:rsidR="00BF2544">
        <w:t xml:space="preserve"> DVB on BT.</w:t>
      </w:r>
      <w:r w:rsidR="00BF2544" w:rsidRPr="00A57B29">
        <w:t xml:space="preserve">2020 colorimetry, both for HDR and </w:t>
      </w:r>
      <w:r w:rsidR="00BF2544">
        <w:t>for</w:t>
      </w:r>
      <w:r w:rsidR="00BF2544" w:rsidRPr="00A57B29">
        <w:t xml:space="preserve"> backward compatibility to </w:t>
      </w:r>
      <w:r w:rsidR="00BF2544">
        <w:t>SDR for "</w:t>
      </w:r>
      <w:r w:rsidR="00BF2544" w:rsidRPr="00A57B29">
        <w:t>UHD-1 Phase 2</w:t>
      </w:r>
      <w:r w:rsidR="00BF2544">
        <w:t>"</w:t>
      </w:r>
    </w:p>
    <w:p w:rsidR="004117E3" w:rsidRDefault="004117E3" w:rsidP="00BF2544">
      <w:pPr>
        <w:numPr>
          <w:ilvl w:val="1"/>
          <w:numId w:val="4"/>
        </w:numPr>
      </w:pPr>
      <w:r>
        <w:t>HDR10 verification testing</w:t>
      </w:r>
    </w:p>
    <w:p w:rsidR="004117E3" w:rsidRDefault="004117E3" w:rsidP="004117E3">
      <w:pPr>
        <w:numPr>
          <w:ilvl w:val="1"/>
          <w:numId w:val="4"/>
        </w:numPr>
      </w:pPr>
      <w:r>
        <w:t>Good practices text development</w:t>
      </w:r>
    </w:p>
    <w:p w:rsidR="00590EEA" w:rsidRDefault="00590EEA" w:rsidP="004117E3">
      <w:pPr>
        <w:numPr>
          <w:ilvl w:val="1"/>
          <w:numId w:val="4"/>
        </w:numPr>
      </w:pPr>
      <w:r>
        <w:t>Other SEI</w:t>
      </w:r>
    </w:p>
    <w:p w:rsidR="00590EEA" w:rsidRPr="00590EEA" w:rsidRDefault="00590EEA" w:rsidP="00590EEA">
      <w:pPr>
        <w:numPr>
          <w:ilvl w:val="2"/>
          <w:numId w:val="4"/>
        </w:numPr>
        <w:tabs>
          <w:tab w:val="left" w:pos="360"/>
          <w:tab w:val="left" w:pos="720"/>
          <w:tab w:val="left" w:pos="1080"/>
          <w:tab w:val="left" w:pos="1440"/>
        </w:tabs>
        <w:overflowPunct w:val="0"/>
        <w:autoSpaceDE w:val="0"/>
        <w:autoSpaceDN w:val="0"/>
        <w:adjustRightInd w:val="0"/>
        <w:textAlignment w:val="baseline"/>
      </w:pPr>
      <w:hyperlink r:id="rId40" w:history="1">
        <w:r w:rsidRPr="002117E0">
          <w:rPr>
            <w:color w:val="0000FF"/>
            <w:szCs w:val="24"/>
            <w:u w:val="single"/>
            <w:lang w:val="en-CA" w:eastAsia="de-DE"/>
          </w:rPr>
          <w:t>JCTVC-W0057</w:t>
        </w:r>
      </w:hyperlink>
      <w:r w:rsidRPr="002117E0">
        <w:rPr>
          <w:szCs w:val="24"/>
          <w:lang w:val="en-CA" w:eastAsia="de-DE"/>
        </w:rPr>
        <w:t xml:space="preserve"> Content colour gamut SEI message [H</w:t>
      </w:r>
      <w:r>
        <w:rPr>
          <w:szCs w:val="24"/>
          <w:lang w:val="en-CA" w:eastAsia="de-DE"/>
        </w:rPr>
        <w:t>. </w:t>
      </w:r>
      <w:bookmarkStart w:id="0" w:name="_GoBack"/>
      <w:bookmarkEnd w:id="0"/>
      <w:r w:rsidRPr="002117E0">
        <w:rPr>
          <w:szCs w:val="24"/>
          <w:lang w:val="en-CA" w:eastAsia="de-DE"/>
        </w:rPr>
        <w:t>M.</w:t>
      </w:r>
      <w:r>
        <w:rPr>
          <w:szCs w:val="24"/>
          <w:lang w:val="en-CA" w:eastAsia="de-DE"/>
        </w:rPr>
        <w:t> </w:t>
      </w:r>
      <w:r w:rsidRPr="002117E0">
        <w:rPr>
          <w:szCs w:val="24"/>
          <w:lang w:val="en-CA" w:eastAsia="de-DE"/>
        </w:rPr>
        <w:t>Oh, J</w:t>
      </w:r>
      <w:r>
        <w:rPr>
          <w:szCs w:val="24"/>
          <w:lang w:val="en-CA" w:eastAsia="de-DE"/>
        </w:rPr>
        <w:t>. </w:t>
      </w:r>
      <w:r w:rsidRPr="002117E0">
        <w:rPr>
          <w:szCs w:val="24"/>
          <w:lang w:val="en-CA" w:eastAsia="de-DE"/>
        </w:rPr>
        <w:t>Choi, J.-Y. Suh]</w:t>
      </w:r>
    </w:p>
    <w:p w:rsidR="00590EEA" w:rsidRPr="00590EEA" w:rsidRDefault="00590EEA" w:rsidP="00590EEA">
      <w:pPr>
        <w:numPr>
          <w:ilvl w:val="2"/>
          <w:numId w:val="4"/>
        </w:numPr>
        <w:tabs>
          <w:tab w:val="left" w:pos="360"/>
          <w:tab w:val="left" w:pos="720"/>
          <w:tab w:val="left" w:pos="1080"/>
          <w:tab w:val="left" w:pos="1440"/>
        </w:tabs>
        <w:overflowPunct w:val="0"/>
        <w:autoSpaceDE w:val="0"/>
        <w:autoSpaceDN w:val="0"/>
        <w:adjustRightInd w:val="0"/>
        <w:textAlignment w:val="baseline"/>
      </w:pPr>
      <w:hyperlink r:id="rId41" w:history="1">
        <w:r w:rsidRPr="002117E0">
          <w:rPr>
            <w:color w:val="0000FF"/>
            <w:szCs w:val="24"/>
            <w:u w:val="single"/>
            <w:lang w:val="en-CA" w:eastAsia="de-DE"/>
          </w:rPr>
          <w:t>JCTVC-W0058</w:t>
        </w:r>
      </w:hyperlink>
      <w:r w:rsidRPr="002117E0">
        <w:rPr>
          <w:szCs w:val="24"/>
          <w:lang w:val="en-CA" w:eastAsia="de-DE"/>
        </w:rPr>
        <w:t xml:space="preserve"> Video usability information signa</w:t>
      </w:r>
      <w:r w:rsidR="000D554F">
        <w:rPr>
          <w:szCs w:val="24"/>
          <w:lang w:val="en-CA" w:eastAsia="de-DE"/>
        </w:rPr>
        <w:t>l</w:t>
      </w:r>
      <w:r w:rsidRPr="002117E0">
        <w:rPr>
          <w:szCs w:val="24"/>
          <w:lang w:val="en-CA" w:eastAsia="de-DE"/>
        </w:rPr>
        <w:t>ling for SDR backward compatibility [H</w:t>
      </w:r>
      <w:r>
        <w:rPr>
          <w:szCs w:val="24"/>
          <w:lang w:val="en-CA" w:eastAsia="de-DE"/>
        </w:rPr>
        <w:t>. </w:t>
      </w:r>
      <w:r w:rsidRPr="002117E0">
        <w:rPr>
          <w:szCs w:val="24"/>
          <w:lang w:val="en-CA" w:eastAsia="de-DE"/>
        </w:rPr>
        <w:t>M</w:t>
      </w:r>
      <w:r>
        <w:rPr>
          <w:szCs w:val="24"/>
          <w:lang w:val="en-CA" w:eastAsia="de-DE"/>
        </w:rPr>
        <w:t>. </w:t>
      </w:r>
      <w:r w:rsidRPr="002117E0">
        <w:rPr>
          <w:szCs w:val="24"/>
          <w:lang w:val="en-CA" w:eastAsia="de-DE"/>
        </w:rPr>
        <w:t>Oh, J.-Y. Suh (LGE)]</w:t>
      </w:r>
    </w:p>
    <w:p w:rsidR="00590EEA" w:rsidRDefault="00590EEA" w:rsidP="000D554F">
      <w:pPr>
        <w:numPr>
          <w:ilvl w:val="2"/>
          <w:numId w:val="4"/>
        </w:numPr>
        <w:tabs>
          <w:tab w:val="left" w:pos="360"/>
          <w:tab w:val="left" w:pos="720"/>
          <w:tab w:val="left" w:pos="1080"/>
          <w:tab w:val="left" w:pos="1440"/>
        </w:tabs>
        <w:overflowPunct w:val="0"/>
        <w:autoSpaceDE w:val="0"/>
        <w:autoSpaceDN w:val="0"/>
        <w:adjustRightInd w:val="0"/>
        <w:textAlignment w:val="baseline"/>
      </w:pPr>
      <w:hyperlink r:id="rId42" w:history="1">
        <w:r w:rsidRPr="00590EEA">
          <w:rPr>
            <w:rStyle w:val="Hyperlink"/>
            <w:lang w:val="en-CA"/>
          </w:rPr>
          <w:t>JCTVC-W0098</w:t>
        </w:r>
      </w:hyperlink>
      <w:r w:rsidRPr="00590EEA">
        <w:rPr>
          <w:lang w:val="en-CA"/>
        </w:rPr>
        <w:t xml:space="preserve"> Effective Colour Volume SEI</w:t>
      </w:r>
      <w:r w:rsidR="000D554F">
        <w:rPr>
          <w:lang w:val="en-CA"/>
        </w:rPr>
        <w:t xml:space="preserve"> </w:t>
      </w:r>
      <w:r w:rsidR="000D554F" w:rsidRPr="000D554F">
        <w:rPr>
          <w:lang w:val="en-CA"/>
        </w:rPr>
        <w:t>[A. Tourapis, Y. Su, D. Singer (Apple Inc.)]</w:t>
      </w:r>
    </w:p>
    <w:p w:rsidR="00BF2544" w:rsidRDefault="00BF2544" w:rsidP="00BF2544">
      <w:pPr>
        <w:numPr>
          <w:ilvl w:val="0"/>
          <w:numId w:val="4"/>
        </w:numPr>
      </w:pPr>
      <w:r>
        <w:t>SCC</w:t>
      </w:r>
    </w:p>
    <w:p w:rsidR="00BF2544" w:rsidRDefault="000D554F" w:rsidP="00BF2544">
      <w:pPr>
        <w:numPr>
          <w:ilvl w:val="1"/>
          <w:numId w:val="4"/>
        </w:numPr>
      </w:pPr>
      <w:hyperlink r:id="rId43" w:history="1">
        <w:r w:rsidR="004117E3" w:rsidRPr="004117E3">
          <w:rPr>
            <w:rStyle w:val="Hyperlink"/>
            <w:lang w:val="en-CA"/>
          </w:rPr>
          <w:t>JCTVC-W0129</w:t>
        </w:r>
      </w:hyperlink>
      <w:r w:rsidR="004117E3">
        <w:rPr>
          <w:lang w:val="en-CA"/>
        </w:rPr>
        <w:t xml:space="preserve"> </w:t>
      </w:r>
      <w:r w:rsidR="00BF2544">
        <w:t>Requiring support for more reference pictures in 4:4:4 profiles when using 4:2:0 video</w:t>
      </w:r>
    </w:p>
    <w:p w:rsidR="00605315" w:rsidRDefault="00605315" w:rsidP="00605315">
      <w:pPr>
        <w:numPr>
          <w:ilvl w:val="1"/>
          <w:numId w:val="4"/>
        </w:numPr>
      </w:pPr>
      <w:r>
        <w:t>C</w:t>
      </w:r>
      <w:r w:rsidRPr="00605315">
        <w:t xml:space="preserve">ombined </w:t>
      </w:r>
      <w:proofErr w:type="spellStart"/>
      <w:r w:rsidRPr="00605315">
        <w:t>wavefronts</w:t>
      </w:r>
      <w:proofErr w:type="spellEnd"/>
      <w:r w:rsidRPr="00605315">
        <w:t xml:space="preserve"> &amp; tiles</w:t>
      </w:r>
    </w:p>
    <w:p w:rsidR="00605315" w:rsidRDefault="00605315" w:rsidP="00605315">
      <w:pPr>
        <w:numPr>
          <w:ilvl w:val="1"/>
          <w:numId w:val="4"/>
        </w:numPr>
      </w:pPr>
      <w:r>
        <w:t xml:space="preserve">SCC High Throughput </w:t>
      </w:r>
      <w:r w:rsidR="004117E3">
        <w:t xml:space="preserve">4:4:4 </w:t>
      </w:r>
      <w:r>
        <w:t>profiles</w:t>
      </w:r>
      <w:r w:rsidR="004117E3">
        <w:t xml:space="preserve"> requiring support for 4:2:2</w:t>
      </w:r>
    </w:p>
    <w:p w:rsidR="00590EEA" w:rsidRPr="00590EEA" w:rsidRDefault="00590EEA" w:rsidP="00590EEA">
      <w:pPr>
        <w:numPr>
          <w:ilvl w:val="1"/>
          <w:numId w:val="4"/>
        </w:numPr>
      </w:pPr>
      <w:hyperlink r:id="rId44" w:history="1">
        <w:r w:rsidRPr="00590EEA">
          <w:rPr>
            <w:rStyle w:val="Hyperlink"/>
            <w:lang w:val="en-CA"/>
          </w:rPr>
          <w:t>JCTVC-W0077</w:t>
        </w:r>
      </w:hyperlink>
      <w:r w:rsidRPr="00590EEA">
        <w:t xml:space="preserve"> Bug fix for DPB operations</w:t>
      </w:r>
      <w:r>
        <w:t xml:space="preserve"> with CPR</w:t>
      </w:r>
    </w:p>
    <w:p w:rsidR="004117E3" w:rsidRDefault="004117E3" w:rsidP="004117E3">
      <w:pPr>
        <w:numPr>
          <w:ilvl w:val="1"/>
          <w:numId w:val="4"/>
        </w:numPr>
      </w:pPr>
      <w:r w:rsidRPr="004117E3">
        <w:t xml:space="preserve">Monochrome is not supported in Screen-Extended Main and Screen-Extended Main 10 profiles - </w:t>
      </w:r>
      <w:r>
        <w:t xml:space="preserve">presumed </w:t>
      </w:r>
      <w:r w:rsidRPr="004117E3">
        <w:t>no action</w:t>
      </w:r>
    </w:p>
    <w:p w:rsidR="004117E3" w:rsidRDefault="004117E3" w:rsidP="004117E3">
      <w:pPr>
        <w:numPr>
          <w:ilvl w:val="0"/>
          <w:numId w:val="4"/>
        </w:numPr>
      </w:pPr>
      <w:r>
        <w:t>Other</w:t>
      </w:r>
    </w:p>
    <w:p w:rsidR="004117E3" w:rsidRDefault="004117E3" w:rsidP="004117E3">
      <w:pPr>
        <w:numPr>
          <w:ilvl w:val="1"/>
          <w:numId w:val="4"/>
        </w:numPr>
      </w:pPr>
      <w:r>
        <w:t>SHVC verification testing</w:t>
      </w:r>
    </w:p>
    <w:p w:rsidR="004117E3" w:rsidRDefault="004117E3" w:rsidP="004117E3">
      <w:pPr>
        <w:numPr>
          <w:ilvl w:val="1"/>
          <w:numId w:val="4"/>
        </w:numPr>
      </w:pPr>
      <w:proofErr w:type="spellStart"/>
      <w:r>
        <w:t>RExt</w:t>
      </w:r>
      <w:proofErr w:type="spellEnd"/>
      <w:r>
        <w:t xml:space="preserve"> conformance</w:t>
      </w:r>
    </w:p>
    <w:p w:rsidR="004117E3" w:rsidRDefault="004117E3" w:rsidP="004117E3">
      <w:pPr>
        <w:numPr>
          <w:ilvl w:val="1"/>
          <w:numId w:val="4"/>
        </w:numPr>
      </w:pPr>
      <w:r>
        <w:t>SHVC conformance</w:t>
      </w:r>
    </w:p>
    <w:p w:rsidR="004117E3" w:rsidRDefault="004117E3" w:rsidP="004117E3">
      <w:pPr>
        <w:numPr>
          <w:ilvl w:val="1"/>
          <w:numId w:val="4"/>
        </w:numPr>
      </w:pPr>
      <w:r>
        <w:t>SHVC software</w:t>
      </w:r>
    </w:p>
    <w:p w:rsidR="00BF2544" w:rsidRDefault="00BF2544"/>
    <w:p w:rsidR="00BF2544" w:rsidRDefault="00BF2544"/>
    <w:p w:rsidR="00BF2544" w:rsidRDefault="00BF2544">
      <w:r>
        <w:t>Joint discussion Monday 1800 on other topics</w:t>
      </w:r>
    </w:p>
    <w:p w:rsidR="00BF2544" w:rsidRDefault="00BF2544" w:rsidP="00BF2544">
      <w:pPr>
        <w:numPr>
          <w:ilvl w:val="0"/>
          <w:numId w:val="6"/>
        </w:numPr>
      </w:pPr>
      <w:r>
        <w:t xml:space="preserve">General </w:t>
      </w:r>
      <w:hyperlink r:id="rId45" w:history="1">
        <w:r>
          <w:rPr>
            <w:rStyle w:val="Hyperlink"/>
            <w:rFonts w:eastAsiaTheme="majorEastAsia"/>
          </w:rPr>
          <w:t>[ TD 349-GEN ]</w:t>
        </w:r>
      </w:hyperlink>
      <w:r>
        <w:t xml:space="preserve"> from MPEG</w:t>
      </w:r>
      <w:r w:rsidR="00605315">
        <w:t xml:space="preserve">, </w:t>
      </w:r>
      <w:proofErr w:type="spellStart"/>
      <w:r w:rsidR="00605315">
        <w:t>mXXXX</w:t>
      </w:r>
      <w:proofErr w:type="spellEnd"/>
      <w:r w:rsidR="00605315">
        <w:t xml:space="preserve"> from VCEG</w:t>
      </w:r>
    </w:p>
    <w:p w:rsidR="00BF2544" w:rsidRDefault="00BF2544" w:rsidP="00BF2544">
      <w:pPr>
        <w:numPr>
          <w:ilvl w:val="0"/>
          <w:numId w:val="6"/>
        </w:numPr>
      </w:pPr>
      <w:r>
        <w:t>AVC</w:t>
      </w:r>
    </w:p>
    <w:p w:rsidR="00BF2544" w:rsidRPr="00BF2544" w:rsidRDefault="000D554F" w:rsidP="00BF2544">
      <w:pPr>
        <w:numPr>
          <w:ilvl w:val="1"/>
          <w:numId w:val="6"/>
        </w:numPr>
      </w:pPr>
      <w:hyperlink r:id="rId46" w:history="1">
        <w:r w:rsidR="00BF2544" w:rsidRPr="00BF2544">
          <w:rPr>
            <w:rStyle w:val="Hyperlink"/>
          </w:rPr>
          <w:t>VCEG-BA08</w:t>
        </w:r>
      </w:hyperlink>
      <w:r w:rsidR="00BF2544" w:rsidRPr="00BF2544">
        <w:t xml:space="preserve"> High level syntax support for ARIB STD-B67</w:t>
      </w:r>
    </w:p>
    <w:p w:rsidR="00BF2544" w:rsidRDefault="000D554F" w:rsidP="00BF2544">
      <w:pPr>
        <w:numPr>
          <w:ilvl w:val="1"/>
          <w:numId w:val="6"/>
        </w:numPr>
      </w:pPr>
      <w:hyperlink r:id="rId47" w:history="1">
        <w:r w:rsidR="00BF2544" w:rsidRPr="00BF2544">
          <w:rPr>
            <w:rStyle w:val="Hyperlink"/>
          </w:rPr>
          <w:t>VCEG-BA09</w:t>
        </w:r>
      </w:hyperlink>
      <w:r w:rsidR="00BF2544">
        <w:t xml:space="preserve"> </w:t>
      </w:r>
      <w:r w:rsidR="00BF2544" w:rsidRPr="00BF2544">
        <w:t>Progressive High 10 profile</w:t>
      </w:r>
    </w:p>
    <w:p w:rsidR="00BF2544" w:rsidRPr="00BF2544" w:rsidRDefault="000D554F" w:rsidP="00BF2544">
      <w:pPr>
        <w:numPr>
          <w:ilvl w:val="1"/>
          <w:numId w:val="6"/>
        </w:numPr>
      </w:pPr>
      <w:hyperlink r:id="rId48" w:history="1">
        <w:r w:rsidR="00BF2544" w:rsidRPr="00BF2544">
          <w:rPr>
            <w:rStyle w:val="Hyperlink"/>
          </w:rPr>
          <w:t>VCEG-BA10</w:t>
        </w:r>
      </w:hyperlink>
      <w:r w:rsidR="00BF2544">
        <w:t xml:space="preserve"> Generalized constant and non-Constant luminance matrix coefficient code p</w:t>
      </w:r>
      <w:r w:rsidR="00BF2544" w:rsidRPr="00BF2544">
        <w:t>oints</w:t>
      </w:r>
    </w:p>
    <w:p w:rsidR="00BF2544" w:rsidRDefault="000D554F" w:rsidP="00BF2544">
      <w:pPr>
        <w:numPr>
          <w:ilvl w:val="1"/>
          <w:numId w:val="6"/>
        </w:numPr>
      </w:pPr>
      <w:hyperlink r:id="rId49" w:history="1">
        <w:r w:rsidR="00BF2544">
          <w:rPr>
            <w:rStyle w:val="Hyperlink"/>
            <w:rFonts w:eastAsiaTheme="majorEastAsia"/>
          </w:rPr>
          <w:t>[ TD 385-GEN ]</w:t>
        </w:r>
      </w:hyperlink>
      <w:r w:rsidR="00BF2544">
        <w:t xml:space="preserve"> ITU-R </w:t>
      </w:r>
      <w:r w:rsidR="00605315">
        <w:t xml:space="preserve">WP 6C on </w:t>
      </w:r>
      <w:r w:rsidR="00BF2544">
        <w:t>BT.[HDR]</w:t>
      </w:r>
    </w:p>
    <w:p w:rsidR="00BF2544" w:rsidRPr="00BF2544" w:rsidRDefault="00BF2544" w:rsidP="00BF2544">
      <w:pPr>
        <w:numPr>
          <w:ilvl w:val="0"/>
          <w:numId w:val="6"/>
        </w:numPr>
      </w:pPr>
      <w:r w:rsidRPr="00BF2544">
        <w:t>JCT-3V</w:t>
      </w:r>
    </w:p>
    <w:p w:rsidR="00BF2544" w:rsidRPr="00BF2544" w:rsidRDefault="00BF2544" w:rsidP="00BF2544">
      <w:pPr>
        <w:numPr>
          <w:ilvl w:val="0"/>
          <w:numId w:val="6"/>
        </w:numPr>
      </w:pPr>
      <w:r w:rsidRPr="00BF2544">
        <w:t>Future video</w:t>
      </w:r>
    </w:p>
    <w:p w:rsidR="00BF2544" w:rsidRPr="00BF2544" w:rsidRDefault="00BF2544" w:rsidP="00BF2544">
      <w:pPr>
        <w:numPr>
          <w:ilvl w:val="1"/>
          <w:numId w:val="6"/>
        </w:numPr>
      </w:pPr>
      <w:r w:rsidRPr="00BF2544">
        <w:t>JVET exploration</w:t>
      </w:r>
    </w:p>
    <w:p w:rsidR="00BF2544" w:rsidRPr="00BF2544" w:rsidRDefault="000D554F" w:rsidP="00BF2544">
      <w:pPr>
        <w:numPr>
          <w:ilvl w:val="1"/>
          <w:numId w:val="6"/>
        </w:numPr>
      </w:pPr>
      <w:hyperlink r:id="rId50" w:history="1">
        <w:r w:rsidR="00BF2544" w:rsidRPr="00BF2544">
          <w:rPr>
            <w:rStyle w:val="Hyperlink"/>
          </w:rPr>
          <w:t>VCEG-BA07</w:t>
        </w:r>
      </w:hyperlink>
      <w:r w:rsidR="00BF2544" w:rsidRPr="00BF2544">
        <w:t xml:space="preserve"> / m37709 on video for virtual reality systems</w:t>
      </w:r>
    </w:p>
    <w:p w:rsidR="00BF2544" w:rsidRDefault="00BF2544"/>
    <w:p w:rsidR="00BF2544" w:rsidRDefault="00BF2544"/>
    <w:p w:rsidR="00CF5C8B" w:rsidRDefault="00CF5C8B"/>
    <w:sectPr w:rsidR="00CF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 w15:restartNumberingAfterBreak="0">
    <w:nsid w:val="25B43713"/>
    <w:multiLevelType w:val="hybridMultilevel"/>
    <w:tmpl w:val="2CCE5B14"/>
    <w:lvl w:ilvl="0" w:tplc="CA140B1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713C7C"/>
    <w:multiLevelType w:val="hybridMultilevel"/>
    <w:tmpl w:val="658E9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301116"/>
    <w:multiLevelType w:val="hybridMultilevel"/>
    <w:tmpl w:val="795E79CE"/>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CF212C"/>
    <w:multiLevelType w:val="hybridMultilevel"/>
    <w:tmpl w:val="9ABE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4E"/>
    <w:rsid w:val="000D554F"/>
    <w:rsid w:val="0010608B"/>
    <w:rsid w:val="00201812"/>
    <w:rsid w:val="00225258"/>
    <w:rsid w:val="003E267B"/>
    <w:rsid w:val="004117E3"/>
    <w:rsid w:val="004A3D07"/>
    <w:rsid w:val="00590EEA"/>
    <w:rsid w:val="00605315"/>
    <w:rsid w:val="0060754E"/>
    <w:rsid w:val="00631527"/>
    <w:rsid w:val="00962FD8"/>
    <w:rsid w:val="009742C3"/>
    <w:rsid w:val="00A57B29"/>
    <w:rsid w:val="00BF2544"/>
    <w:rsid w:val="00C72188"/>
    <w:rsid w:val="00CF5C8B"/>
    <w:rsid w:val="00DA18D2"/>
    <w:rsid w:val="00FB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18E6"/>
  <w15:chartTrackingRefBased/>
  <w15:docId w15:val="{CBF0180B-308A-44E2-AD73-6602DF0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3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8B"/>
    <w:pPr>
      <w:spacing w:before="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A3D07"/>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4A3D07"/>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D0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4A3D07"/>
    <w:rPr>
      <w:rFonts w:asciiTheme="majorHAnsi" w:eastAsiaTheme="majorEastAsia" w:hAnsiTheme="majorHAnsi" w:cstheme="majorBidi"/>
      <w:sz w:val="26"/>
      <w:szCs w:val="26"/>
    </w:rPr>
  </w:style>
  <w:style w:type="character" w:styleId="Hyperlink">
    <w:name w:val="Hyperlink"/>
    <w:rsid w:val="00CF5C8B"/>
    <w:rPr>
      <w:color w:val="0000FF"/>
      <w:u w:val="single"/>
    </w:rPr>
  </w:style>
  <w:style w:type="character" w:styleId="FollowedHyperlink">
    <w:name w:val="FollowedHyperlink"/>
    <w:basedOn w:val="DefaultParagraphFont"/>
    <w:uiPriority w:val="99"/>
    <w:semiHidden/>
    <w:unhideWhenUsed/>
    <w:rsid w:val="00DA1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ftp3.itu.int/av-arch/video-site/1602_San/VCEG-BA08.docx" TargetMode="External"/><Relationship Id="rId18" Type="http://schemas.openxmlformats.org/officeDocument/2006/relationships/hyperlink" Target="http://ties.itu.int/u/tsg16/sg16/documents/160523/td/gen/T13-SG16-160523-TD-GEN-0387-E.htm" TargetMode="External"/><Relationship Id="rId26" Type="http://schemas.openxmlformats.org/officeDocument/2006/relationships/hyperlink" Target="%0d%0a%20%20%20%20%20%20%20%20%20%20%20%20%20%20http://www.itu.int/md/meetingdoc.asp?lang=en&amp;parent=T13-SG16-160523-TD-GEN-0367" TargetMode="External"/><Relationship Id="rId39" Type="http://schemas.openxmlformats.org/officeDocument/2006/relationships/hyperlink" Target="file:///C:\GarySull\Temp8\2016_02_SanDiego\2016_02_VCEG_53_BA_SanDiego\%0d%0a%20%20%20%20%20%20%20%20%20%20%20%20%20%20http:\www.itu.int\md\meetingdoc.asp%3flang=en&amp;parent=T13-SG16-160523-TD-GEN-0362" TargetMode="External"/><Relationship Id="rId3" Type="http://schemas.openxmlformats.org/officeDocument/2006/relationships/settings" Target="settings.xml"/><Relationship Id="rId21" Type="http://schemas.openxmlformats.org/officeDocument/2006/relationships/hyperlink" Target="http://ties.itu.int/u/tsg16/sg16/documents/160523/td/gen/T13-SG16-160523-TD-GEN-0385-E.htm" TargetMode="External"/><Relationship Id="rId34" Type="http://schemas.openxmlformats.org/officeDocument/2006/relationships/hyperlink" Target="T13-SG16-160523-TD-GEN-0349-E.htm" TargetMode="External"/><Relationship Id="rId42" Type="http://schemas.openxmlformats.org/officeDocument/2006/relationships/hyperlink" Target="http://phenix.it-sudparis.eu/jct/doc_end_user/current_document.php?id=10411" TargetMode="External"/><Relationship Id="rId47" Type="http://schemas.openxmlformats.org/officeDocument/2006/relationships/hyperlink" Target="http://wftp3.itu.int/av-arch/video-site/1602_San/VCEG-BA09.docx" TargetMode="External"/><Relationship Id="rId50" Type="http://schemas.openxmlformats.org/officeDocument/2006/relationships/hyperlink" Target="http://wftp3.itu.int/av-arch/video-site/1602_San/VCEG-BA07.docx" TargetMode="External"/><Relationship Id="rId7" Type="http://schemas.openxmlformats.org/officeDocument/2006/relationships/hyperlink" Target="http://ftp3.itu.int/av-arch/video-site/" TargetMode="External"/><Relationship Id="rId12" Type="http://schemas.openxmlformats.org/officeDocument/2006/relationships/hyperlink" Target="http://wftp3.itu.int/av-arch/video-site/1602_San/VCEG-BA07.docx" TargetMode="External"/><Relationship Id="rId17" Type="http://schemas.openxmlformats.org/officeDocument/2006/relationships/hyperlink" Target="%0d%0a%20%20%20%20%20%20%20%20%20%20%20%20%20%20http://www.itu.int/md/meetingdoc.asp?lang=en&amp;parent=T13-SG16-160523-TD-GEN-0387" TargetMode="External"/><Relationship Id="rId25" Type="http://schemas.openxmlformats.org/officeDocument/2006/relationships/hyperlink" Target="T13-SG16-160523-TD-GEN-0368-E.htm" TargetMode="External"/><Relationship Id="rId33" Type="http://schemas.openxmlformats.org/officeDocument/2006/relationships/hyperlink" Target="http://ties.itu.int/u/tsg16/sg16/documents/160523/td/gen/T13-SG16-160523-TD-GEN-0349-E.htm" TargetMode="External"/><Relationship Id="rId38" Type="http://schemas.openxmlformats.org/officeDocument/2006/relationships/hyperlink" Target="http://phenix.it-sudparis.eu/jct/doc_end_user/current_document.php?id=10343" TargetMode="External"/><Relationship Id="rId46" Type="http://schemas.openxmlformats.org/officeDocument/2006/relationships/hyperlink" Target="http://wftp3.itu.int/av-arch/video-site/1602_San/VCEG-BA08.docx" TargetMode="External"/><Relationship Id="rId2" Type="http://schemas.openxmlformats.org/officeDocument/2006/relationships/styles" Target="styles.xml"/><Relationship Id="rId16" Type="http://schemas.openxmlformats.org/officeDocument/2006/relationships/hyperlink" Target="http://itu.int/md/doclstww.aspx?l=en&amp;mtg=T13-SG16-160523&amp;opt=2" TargetMode="External"/><Relationship Id="rId20" Type="http://schemas.openxmlformats.org/officeDocument/2006/relationships/hyperlink" Target="%0d%0a%20%20%20%20%20%20%20%20%20%20%20%20%20%20http://www.itu.int/md/meetingdoc.asp?lang=en&amp;parent=T13-SG16-160523-TD-GEN-0385" TargetMode="External"/><Relationship Id="rId29" Type="http://schemas.openxmlformats.org/officeDocument/2006/relationships/hyperlink" Target="%0d%0a%20%20%20%20%20%20%20%20%20%20%20%20%20%20http://www.itu.int/md/meetingdoc.asp?lang=en&amp;parent=T13-SG16-160523-TD-GEN-0362" TargetMode="External"/><Relationship Id="rId41" Type="http://schemas.openxmlformats.org/officeDocument/2006/relationships/hyperlink" Target="http://phenix.it-sudparis.eu/jct/doc_end_user/current_document.php?id=10366" TargetMode="External"/><Relationship Id="rId1" Type="http://schemas.openxmlformats.org/officeDocument/2006/relationships/numbering" Target="numbering.xml"/><Relationship Id="rId6" Type="http://schemas.openxmlformats.org/officeDocument/2006/relationships/hyperlink" Target="mailto:jvt-experts@lists.rwth-aachen.de" TargetMode="External"/><Relationship Id="rId11" Type="http://schemas.openxmlformats.org/officeDocument/2006/relationships/hyperlink" Target="http://phenix.it-sudparis.eu/jvet/doc_end_user/current_document.php?id=2593" TargetMode="External"/><Relationship Id="rId24" Type="http://schemas.openxmlformats.org/officeDocument/2006/relationships/hyperlink" Target="http://ties.itu.int/u/tsg16/sg16/documents/160523/td/gen/T13-SG16-160523-TD-GEN-0368-E.htm" TargetMode="External"/><Relationship Id="rId32" Type="http://schemas.openxmlformats.org/officeDocument/2006/relationships/hyperlink" Target="%0d%0a%20%20%20%20%20%20%20%20%20%20%20%20%20%20http://www.itu.int/md/meetingdoc.asp?lang=en&amp;parent=T13-SG16-160523-TD-GEN-0349" TargetMode="External"/><Relationship Id="rId37" Type="http://schemas.openxmlformats.org/officeDocument/2006/relationships/hyperlink" Target="file:///C:\GarySull\Temp8\2016_02_SanDiego\2016_02_VCEG_53_BA_SanDiego\%0d%0a%20%20%20%20%20%20%20%20%20%20%20%20%20%20http:\www.itu.int\md\meetingdoc.asp%3flang=en&amp;parent=T13-SG16-160523-TD-GEN-0385" TargetMode="External"/><Relationship Id="rId40" Type="http://schemas.openxmlformats.org/officeDocument/2006/relationships/hyperlink" Target="http://phenix.it-sudparis.eu/jct/doc_end_user/current_document.php?id=10364" TargetMode="External"/><Relationship Id="rId45" Type="http://schemas.openxmlformats.org/officeDocument/2006/relationships/hyperlink" Target="file:///C:\GarySull\Temp8\2016_02_SanDiego\2016_02_VCEG_53_BA_SanDiego\%0d%0a%20%20%20%20%20%20%20%20%20%20%20%20%20%20http:\www.itu.int\md\meetingdoc.asp%3flang=en&amp;parent=T13-SG16-160523-TD-GEN-0349" TargetMode="External"/><Relationship Id="rId5" Type="http://schemas.openxmlformats.org/officeDocument/2006/relationships/hyperlink" Target="mailto:vceg-experts@yahoogroups.com" TargetMode="External"/><Relationship Id="rId15" Type="http://schemas.openxmlformats.org/officeDocument/2006/relationships/hyperlink" Target="http://wftp3.itu.int/av-arch/video-site/1602_San/VCEG-BA10.docx" TargetMode="External"/><Relationship Id="rId23" Type="http://schemas.openxmlformats.org/officeDocument/2006/relationships/hyperlink" Target="%0d%0a%20%20%20%20%20%20%20%20%20%20%20%20%20%20http://www.itu.int/md/meetingdoc.asp?lang=en&amp;parent=T13-SG16-160523-TD-GEN-0368" TargetMode="External"/><Relationship Id="rId28" Type="http://schemas.openxmlformats.org/officeDocument/2006/relationships/hyperlink" Target="T13-SG16-160523-TD-GEN-0367-E.htm" TargetMode="External"/><Relationship Id="rId36" Type="http://schemas.openxmlformats.org/officeDocument/2006/relationships/hyperlink" Target="http://phenix.it-sudparis.eu/jct/doc_end_user/current_document.php?id=10396" TargetMode="External"/><Relationship Id="rId49" Type="http://schemas.openxmlformats.org/officeDocument/2006/relationships/hyperlink" Target="file:///C:\GarySull\Temp8\2016_02_SanDiego\2016_02_VCEG_53_BA_SanDiego\%0d%0a%20%20%20%20%20%20%20%20%20%20%20%20%20%20http:\www.itu.int\md\meetingdoc.asp%3flang=en&amp;parent=T13-SG16-160523-TD-GEN-0385" TargetMode="External"/><Relationship Id="rId10" Type="http://schemas.openxmlformats.org/officeDocument/2006/relationships/hyperlink" Target="http://phenix.it-sudparis.eu/jvet/doc_end_user/current_document.php?id=2594" TargetMode="External"/><Relationship Id="rId19" Type="http://schemas.openxmlformats.org/officeDocument/2006/relationships/hyperlink" Target="T13-SG16-160523-TD-GEN-0387-E.htm" TargetMode="External"/><Relationship Id="rId31" Type="http://schemas.openxmlformats.org/officeDocument/2006/relationships/hyperlink" Target="T13-SG16-160523-TD-GEN-0362-E.htm" TargetMode="External"/><Relationship Id="rId44" Type="http://schemas.openxmlformats.org/officeDocument/2006/relationships/hyperlink" Target="http://phenix.it-sudparis.eu/jct/doc_end_user/current_document.php?id=1038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enix.it-sudparis.eu/jvet/doc_end_user/current_document.php?id=2597" TargetMode="External"/><Relationship Id="rId14" Type="http://schemas.openxmlformats.org/officeDocument/2006/relationships/hyperlink" Target="http://wftp3.itu.int/av-arch/video-site/1602_San/VCEG-BA09.docx" TargetMode="External"/><Relationship Id="rId22" Type="http://schemas.openxmlformats.org/officeDocument/2006/relationships/hyperlink" Target="T13-SG16-160523-TD-GEN-0385-E.htm" TargetMode="External"/><Relationship Id="rId27" Type="http://schemas.openxmlformats.org/officeDocument/2006/relationships/hyperlink" Target="http://ties.itu.int/u/tsg16/sg16/documents/160523/td/gen/T13-SG16-160523-TD-GEN-0367-E.htm" TargetMode="External"/><Relationship Id="rId30" Type="http://schemas.openxmlformats.org/officeDocument/2006/relationships/hyperlink" Target="http://ties.itu.int/u/tsg16/sg16/documents/160523/td/gen/T13-SG16-160523-TD-GEN-0362-E.htm" TargetMode="External"/><Relationship Id="rId35" Type="http://schemas.openxmlformats.org/officeDocument/2006/relationships/hyperlink" Target="file:///C:\GarySull\Temp8\2016_02_SanDiego\2016_02_VCEG_53_BA_SanDiego\%0d%0a%20%20%20%20%20%20%20%20%20%20%20%20%20%20http:\www.itu.int\md\meetingdoc.asp%3flang=en&amp;parent=T13-SG16-160523-TD-GEN-0387" TargetMode="External"/><Relationship Id="rId43" Type="http://schemas.openxmlformats.org/officeDocument/2006/relationships/hyperlink" Target="http://phenix.it-sudparis.eu/jct/doc_end_user/current_document.php?id=10450" TargetMode="External"/><Relationship Id="rId48" Type="http://schemas.openxmlformats.org/officeDocument/2006/relationships/hyperlink" Target="http://wftp3.itu.int/av-arch/video-site/1602_San/VCEG-BA10.docx" TargetMode="External"/><Relationship Id="rId8" Type="http://schemas.openxmlformats.org/officeDocument/2006/relationships/hyperlink" Target="http://wftp3.itu.int/av-arch/video-site/1602_Sa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Sullivan</dc:creator>
  <cp:keywords/>
  <dc:description/>
  <cp:lastModifiedBy>Gary Sullivan</cp:lastModifiedBy>
  <cp:revision>13</cp:revision>
  <dcterms:created xsi:type="dcterms:W3CDTF">2016-02-22T18:33:00Z</dcterms:created>
  <dcterms:modified xsi:type="dcterms:W3CDTF">2016-02-22T21:49:00Z</dcterms:modified>
</cp:coreProperties>
</file>