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5"/>
        <w:gridCol w:w="2993"/>
      </w:tblGrid>
      <w:tr w:rsidR="00CC5330" w:rsidRPr="00F956BE" w14:paraId="3457814B" w14:textId="77777777" w:rsidTr="009E73CD">
        <w:tc>
          <w:tcPr>
            <w:tcW w:w="6745" w:type="dxa"/>
          </w:tcPr>
          <w:p w14:paraId="1D253DCD" w14:textId="58F59327" w:rsidR="00CC5330" w:rsidRPr="00F956BE" w:rsidRDefault="00CC5330" w:rsidP="000E7013">
            <w:pPr>
              <w:widowControl w:val="0"/>
              <w:tabs>
                <w:tab w:val="left" w:pos="7200"/>
              </w:tabs>
              <w:rPr>
                <w:rFonts w:eastAsia="Arial Unicode MS"/>
                <w:b/>
                <w:kern w:val="2"/>
                <w:lang w:val="en-CA" w:eastAsia="zh-CN"/>
              </w:rPr>
            </w:pPr>
            <w:r w:rsidRPr="00F956BE">
              <w:rPr>
                <w:rFonts w:eastAsia="Arial Unicode MS"/>
                <w:b/>
                <w:kern w:val="2"/>
                <w:lang w:val="en-CA" w:eastAsia="zh-CN"/>
              </w:rPr>
              <w:fldChar w:fldCharType="begin"/>
            </w:r>
            <w:r w:rsidRPr="00F956BE">
              <w:rPr>
                <w:rFonts w:eastAsia="Arial Unicode MS"/>
                <w:b/>
                <w:kern w:val="2"/>
                <w:lang w:val="en-CA" w:eastAsia="zh-CN"/>
              </w:rPr>
              <w:instrText xml:space="preserve"> MACROBUTTON MTEditEquationSection2 </w:instrText>
            </w:r>
            <w:r w:rsidRPr="00F956BE">
              <w:rPr>
                <w:rFonts w:eastAsia="Arial Unicode MS"/>
                <w:b/>
                <w:vanish/>
                <w:color w:val="FF0000"/>
                <w:kern w:val="2"/>
                <w:lang w:val="en-CA" w:eastAsia="zh-CN"/>
              </w:rPr>
              <w:instrText>Equation Chapter 1 Section 1</w:instrText>
            </w:r>
            <w:r w:rsidRPr="00F956BE">
              <w:rPr>
                <w:rFonts w:eastAsia="Arial Unicode MS"/>
                <w:b/>
                <w:kern w:val="2"/>
                <w:lang w:val="en-CA" w:eastAsia="zh-CN"/>
              </w:rPr>
              <w:fldChar w:fldCharType="begin"/>
            </w:r>
            <w:r w:rsidRPr="00F956BE">
              <w:rPr>
                <w:rFonts w:eastAsia="Arial Unicode MS"/>
                <w:b/>
                <w:kern w:val="2"/>
                <w:lang w:val="en-CA" w:eastAsia="zh-CN"/>
              </w:rPr>
              <w:instrText xml:space="preserve"> SEQ MTEqn \r \h \* MERGEFORMAT </w:instrText>
            </w:r>
            <w:r w:rsidRPr="00F956BE">
              <w:rPr>
                <w:rFonts w:eastAsia="Arial Unicode MS"/>
                <w:b/>
                <w:kern w:val="2"/>
                <w:lang w:val="en-CA" w:eastAsia="zh-CN"/>
              </w:rPr>
              <w:fldChar w:fldCharType="end"/>
            </w:r>
            <w:r w:rsidRPr="00F956BE">
              <w:rPr>
                <w:rFonts w:eastAsia="Arial Unicode MS"/>
                <w:b/>
                <w:kern w:val="2"/>
                <w:lang w:val="en-CA" w:eastAsia="zh-CN"/>
              </w:rPr>
              <w:fldChar w:fldCharType="begin"/>
            </w:r>
            <w:r w:rsidRPr="00F956BE">
              <w:rPr>
                <w:rFonts w:eastAsia="Arial Unicode MS"/>
                <w:b/>
                <w:kern w:val="2"/>
                <w:lang w:val="en-CA" w:eastAsia="zh-CN"/>
              </w:rPr>
              <w:instrText xml:space="preserve"> SEQ MTSec \r 1 \h \* MERGEFORMAT </w:instrText>
            </w:r>
            <w:r w:rsidRPr="00F956BE">
              <w:rPr>
                <w:rFonts w:eastAsia="Arial Unicode MS"/>
                <w:b/>
                <w:kern w:val="2"/>
                <w:lang w:val="en-CA" w:eastAsia="zh-CN"/>
              </w:rPr>
              <w:fldChar w:fldCharType="end"/>
            </w:r>
            <w:r w:rsidRPr="00F956BE">
              <w:rPr>
                <w:rFonts w:eastAsia="Arial Unicode MS"/>
                <w:b/>
                <w:kern w:val="2"/>
                <w:lang w:val="en-CA" w:eastAsia="zh-CN"/>
              </w:rPr>
              <w:fldChar w:fldCharType="begin"/>
            </w:r>
            <w:r w:rsidRPr="00F956BE">
              <w:rPr>
                <w:rFonts w:eastAsia="Arial Unicode MS"/>
                <w:b/>
                <w:kern w:val="2"/>
                <w:lang w:val="en-CA" w:eastAsia="zh-CN"/>
              </w:rPr>
              <w:instrText xml:space="preserve"> SEQ MTChap \r 1 \h \* MERGEFORMAT </w:instrText>
            </w:r>
            <w:r w:rsidRPr="00F956BE">
              <w:rPr>
                <w:rFonts w:eastAsia="Arial Unicode MS"/>
                <w:b/>
                <w:kern w:val="2"/>
                <w:lang w:val="en-CA" w:eastAsia="zh-CN"/>
              </w:rPr>
              <w:fldChar w:fldCharType="end"/>
            </w:r>
            <w:r w:rsidRPr="00F956BE">
              <w:rPr>
                <w:rFonts w:eastAsia="Arial Unicode MS"/>
                <w:b/>
                <w:kern w:val="2"/>
                <w:lang w:val="en-CA" w:eastAsia="zh-CN"/>
              </w:rPr>
              <w:fldChar w:fldCharType="end"/>
            </w:r>
            <w:r w:rsidR="004B11BF" w:rsidRPr="00F956BE">
              <w:rPr>
                <w:rFonts w:eastAsia="Arial Unicode MS"/>
                <w:b/>
                <w:kern w:val="2"/>
                <w:lang w:val="en-CA" w:eastAsia="zh-CN"/>
              </w:rPr>
              <w:t>ITU –</w:t>
            </w:r>
            <w:r w:rsidRPr="00F956BE">
              <w:rPr>
                <w:rFonts w:eastAsia="Arial Unicode MS"/>
                <w:b/>
                <w:kern w:val="2"/>
                <w:lang w:val="en-CA" w:eastAsia="zh-CN"/>
              </w:rPr>
              <w:t xml:space="preserve"> Telecommunications Standardization Sector</w:t>
            </w:r>
          </w:p>
          <w:p w14:paraId="38C091BA" w14:textId="77777777" w:rsidR="00CC5330" w:rsidRPr="00F956BE" w:rsidRDefault="00CC5330" w:rsidP="000E7013">
            <w:pPr>
              <w:widowControl w:val="0"/>
              <w:tabs>
                <w:tab w:val="left" w:pos="7200"/>
              </w:tabs>
              <w:rPr>
                <w:rFonts w:eastAsia="Arial Unicode MS"/>
                <w:kern w:val="2"/>
                <w:lang w:val="en-CA" w:eastAsia="zh-CN"/>
              </w:rPr>
            </w:pPr>
            <w:r w:rsidRPr="00F956BE">
              <w:rPr>
                <w:rFonts w:eastAsia="Arial Unicode MS"/>
                <w:kern w:val="2"/>
                <w:lang w:val="en-CA" w:eastAsia="zh-CN"/>
              </w:rPr>
              <w:t>STUDY GROUP 16 Question 6</w:t>
            </w:r>
          </w:p>
          <w:p w14:paraId="11E0BCC5" w14:textId="77777777" w:rsidR="00974844" w:rsidRPr="00F956BE" w:rsidRDefault="00974844" w:rsidP="00974844">
            <w:pPr>
              <w:widowControl w:val="0"/>
              <w:pBdr>
                <w:bottom w:val="single" w:sz="6" w:space="1" w:color="auto"/>
              </w:pBdr>
              <w:tabs>
                <w:tab w:val="left" w:pos="7200"/>
              </w:tabs>
              <w:rPr>
                <w:rFonts w:eastAsia="Arial Unicode MS"/>
                <w:b/>
                <w:kern w:val="2"/>
                <w:sz w:val="22"/>
                <w:lang w:val="en-CA" w:eastAsia="zh-CN"/>
              </w:rPr>
            </w:pPr>
            <w:r w:rsidRPr="00F956BE">
              <w:rPr>
                <w:rFonts w:eastAsia="Arial Unicode MS"/>
                <w:b/>
                <w:kern w:val="2"/>
                <w:sz w:val="22"/>
                <w:lang w:val="en-CA" w:eastAsia="zh-CN"/>
              </w:rPr>
              <w:t>Video Coding Experts Group (VCEG)</w:t>
            </w:r>
          </w:p>
          <w:p w14:paraId="6D7A1D5E" w14:textId="391853C9" w:rsidR="00CC5330" w:rsidRPr="00F956BE" w:rsidRDefault="0066360B" w:rsidP="004B11BF">
            <w:pPr>
              <w:widowControl w:val="0"/>
              <w:tabs>
                <w:tab w:val="left" w:pos="7200"/>
              </w:tabs>
              <w:rPr>
                <w:rFonts w:eastAsia="Arial Unicode MS"/>
                <w:b/>
                <w:kern w:val="2"/>
                <w:lang w:val="en-CA" w:eastAsia="zh-CN"/>
              </w:rPr>
            </w:pPr>
            <w:r>
              <w:rPr>
                <w:rFonts w:eastAsia="Arial Unicode MS"/>
                <w:kern w:val="2"/>
                <w:lang w:val="en-CA" w:eastAsia="zh-CN"/>
              </w:rPr>
              <w:t>71</w:t>
            </w:r>
            <w:r>
              <w:rPr>
                <w:rFonts w:eastAsia="Arial Unicode MS"/>
                <w:kern w:val="2"/>
                <w:vertAlign w:val="superscript"/>
                <w:lang w:val="en-CA" w:eastAsia="ja-JP"/>
              </w:rPr>
              <w:t>st</w:t>
            </w:r>
            <w:r w:rsidR="00CC5330" w:rsidRPr="00F956BE">
              <w:rPr>
                <w:rFonts w:eastAsia="Arial Unicode MS"/>
                <w:kern w:val="2"/>
                <w:lang w:val="en-CA" w:eastAsia="zh-CN"/>
              </w:rPr>
              <w:t xml:space="preserve"> Meeting: </w:t>
            </w:r>
            <w:r>
              <w:rPr>
                <w:rFonts w:eastAsia="Arial Unicode MS"/>
                <w:kern w:val="2"/>
                <w:lang w:val="en-CA" w:eastAsia="zh-CN"/>
              </w:rPr>
              <w:t>24</w:t>
            </w:r>
            <w:r w:rsidR="000F4CD2" w:rsidRPr="00F956BE">
              <w:rPr>
                <w:rFonts w:eastAsia="Arial Unicode MS"/>
                <w:kern w:val="2"/>
                <w:lang w:val="en-CA" w:eastAsia="zh-CN"/>
              </w:rPr>
              <w:t>-</w:t>
            </w:r>
            <w:r>
              <w:rPr>
                <w:rFonts w:eastAsia="Arial Unicode MS"/>
                <w:kern w:val="2"/>
                <w:lang w:val="en-CA" w:eastAsia="zh-CN"/>
              </w:rPr>
              <w:t>28</w:t>
            </w:r>
            <w:r w:rsidRPr="00F956BE">
              <w:rPr>
                <w:rFonts w:eastAsia="Arial Unicode MS"/>
                <w:kern w:val="2"/>
                <w:lang w:val="en-CA" w:eastAsia="zh-CN"/>
              </w:rPr>
              <w:t xml:space="preserve"> </w:t>
            </w:r>
            <w:r>
              <w:rPr>
                <w:rFonts w:eastAsia="Arial Unicode MS"/>
                <w:kern w:val="2"/>
                <w:lang w:val="en-CA" w:eastAsia="zh-CN"/>
              </w:rPr>
              <w:t>April</w:t>
            </w:r>
            <w:r w:rsidRPr="00F956BE">
              <w:rPr>
                <w:rFonts w:eastAsia="Arial Unicode MS"/>
                <w:kern w:val="2"/>
                <w:lang w:val="en-CA" w:eastAsia="zh-CN"/>
              </w:rPr>
              <w:t xml:space="preserve"> </w:t>
            </w:r>
            <w:r w:rsidR="005A3859" w:rsidRPr="00F956BE">
              <w:rPr>
                <w:rFonts w:eastAsia="Arial Unicode MS"/>
                <w:kern w:val="2"/>
                <w:lang w:val="en-CA" w:eastAsia="zh-CN"/>
              </w:rPr>
              <w:t>202</w:t>
            </w:r>
            <w:r>
              <w:rPr>
                <w:rFonts w:eastAsia="Arial Unicode MS"/>
                <w:kern w:val="2"/>
                <w:lang w:val="en-CA" w:eastAsia="zh-CN"/>
              </w:rPr>
              <w:t>3</w:t>
            </w:r>
            <w:r w:rsidR="00CC5330" w:rsidRPr="00F956BE">
              <w:rPr>
                <w:rFonts w:eastAsia="Arial Unicode MS"/>
                <w:kern w:val="2"/>
                <w:lang w:val="en-CA" w:eastAsia="zh-CN"/>
              </w:rPr>
              <w:t xml:space="preserve">, </w:t>
            </w:r>
            <w:r w:rsidR="007F3F8F">
              <w:rPr>
                <w:rFonts w:eastAsia="Arial Unicode MS"/>
                <w:kern w:val="2"/>
                <w:lang w:val="en-CA" w:eastAsia="zh-CN"/>
              </w:rPr>
              <w:t>Antalya</w:t>
            </w:r>
          </w:p>
        </w:tc>
        <w:tc>
          <w:tcPr>
            <w:tcW w:w="2993" w:type="dxa"/>
          </w:tcPr>
          <w:p w14:paraId="00C583A2" w14:textId="66E20162" w:rsidR="00CC5330" w:rsidRPr="00F956BE" w:rsidRDefault="00CC5330" w:rsidP="004B11BF">
            <w:pPr>
              <w:widowControl w:val="0"/>
              <w:tabs>
                <w:tab w:val="left" w:pos="7200"/>
              </w:tabs>
              <w:rPr>
                <w:rFonts w:eastAsia="Arial Unicode MS"/>
                <w:kern w:val="2"/>
                <w:lang w:val="en-CA" w:eastAsia="ja-JP"/>
              </w:rPr>
            </w:pPr>
            <w:r w:rsidRPr="00F956BE">
              <w:rPr>
                <w:rFonts w:eastAsia="Arial Unicode MS"/>
                <w:kern w:val="2"/>
                <w:lang w:val="en-CA" w:eastAsia="zh-CN"/>
              </w:rPr>
              <w:t>Document</w:t>
            </w:r>
            <w:r w:rsidR="009E73CD">
              <w:rPr>
                <w:rFonts w:eastAsia="Arial Unicode MS"/>
                <w:kern w:val="2"/>
                <w:lang w:val="en-CA" w:eastAsia="zh-CN"/>
              </w:rPr>
              <w:t>:</w:t>
            </w:r>
            <w:r w:rsidRPr="00F956BE">
              <w:rPr>
                <w:rFonts w:eastAsia="Arial Unicode MS"/>
                <w:kern w:val="2"/>
                <w:lang w:val="en-CA" w:eastAsia="zh-CN"/>
              </w:rPr>
              <w:t xml:space="preserve"> </w:t>
            </w:r>
            <w:r w:rsidR="001F16A0" w:rsidRPr="00F956BE">
              <w:rPr>
                <w:rFonts w:eastAsia="Arial Unicode MS"/>
                <w:kern w:val="2"/>
                <w:lang w:val="en-CA" w:eastAsia="zh-CN"/>
              </w:rPr>
              <w:t>VCEG-</w:t>
            </w:r>
            <w:r w:rsidR="00593A5E" w:rsidRPr="00F956BE">
              <w:rPr>
                <w:rFonts w:eastAsia="Arial Unicode MS"/>
                <w:kern w:val="2"/>
                <w:lang w:val="en-CA" w:eastAsia="zh-CN"/>
              </w:rPr>
              <w:t>B</w:t>
            </w:r>
            <w:r w:rsidR="0066360B">
              <w:rPr>
                <w:rFonts w:eastAsia="Arial Unicode MS"/>
                <w:kern w:val="2"/>
                <w:lang w:val="en-CA" w:eastAsia="zh-CN"/>
              </w:rPr>
              <w:t>T</w:t>
            </w:r>
            <w:r w:rsidR="00593A5E" w:rsidRPr="00F956BE">
              <w:rPr>
                <w:rFonts w:eastAsia="Arial Unicode MS"/>
                <w:kern w:val="2"/>
                <w:lang w:val="en-CA" w:eastAsia="zh-CN"/>
              </w:rPr>
              <w:t>01</w:t>
            </w:r>
          </w:p>
        </w:tc>
      </w:tr>
    </w:tbl>
    <w:p w14:paraId="2804A6D6" w14:textId="77777777" w:rsidR="00CC5330" w:rsidRPr="00F956BE" w:rsidRDefault="00CC5330" w:rsidP="00B90A7E">
      <w:pPr>
        <w:jc w:val="center"/>
        <w:rPr>
          <w:b/>
          <w:sz w:val="28"/>
          <w:szCs w:val="28"/>
          <w:lang w:val="en-CA"/>
        </w:rPr>
      </w:pPr>
    </w:p>
    <w:p w14:paraId="6B437BAC" w14:textId="77777777" w:rsidR="00B90A7E" w:rsidRPr="00F956BE" w:rsidRDefault="00B90A7E" w:rsidP="00B90A7E">
      <w:pPr>
        <w:spacing w:line="240" w:lineRule="exact"/>
        <w:rPr>
          <w:lang w:val="en-CA"/>
        </w:rPr>
      </w:pPr>
    </w:p>
    <w:tbl>
      <w:tblPr>
        <w:tblW w:w="9747" w:type="dxa"/>
        <w:tblLayout w:type="fixed"/>
        <w:tblLook w:val="0000" w:firstRow="0" w:lastRow="0" w:firstColumn="0" w:lastColumn="0" w:noHBand="0" w:noVBand="0"/>
      </w:tblPr>
      <w:tblGrid>
        <w:gridCol w:w="1242"/>
        <w:gridCol w:w="3978"/>
        <w:gridCol w:w="900"/>
        <w:gridCol w:w="3627"/>
      </w:tblGrid>
      <w:tr w:rsidR="00974844" w:rsidRPr="00F956BE" w14:paraId="3347BD4B" w14:textId="77777777" w:rsidTr="0086070A">
        <w:tc>
          <w:tcPr>
            <w:tcW w:w="1242" w:type="dxa"/>
          </w:tcPr>
          <w:p w14:paraId="77F387FB"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Question:</w:t>
            </w:r>
          </w:p>
        </w:tc>
        <w:tc>
          <w:tcPr>
            <w:tcW w:w="8505" w:type="dxa"/>
            <w:gridSpan w:val="3"/>
          </w:tcPr>
          <w:p w14:paraId="54B4B31A"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Q.6/SG16 (VCEG)</w:t>
            </w:r>
          </w:p>
        </w:tc>
      </w:tr>
      <w:tr w:rsidR="00974844" w:rsidRPr="00F956BE" w14:paraId="7D23A2D6" w14:textId="77777777" w:rsidTr="007F3F8F">
        <w:tc>
          <w:tcPr>
            <w:tcW w:w="1242" w:type="dxa"/>
          </w:tcPr>
          <w:p w14:paraId="6235BFB5" w14:textId="77777777" w:rsidR="00974844" w:rsidRPr="00F956BE" w:rsidRDefault="00974844" w:rsidP="00974844">
            <w:pPr>
              <w:widowControl w:val="0"/>
              <w:tabs>
                <w:tab w:val="left" w:pos="1800"/>
                <w:tab w:val="right" w:pos="9360"/>
              </w:tabs>
              <w:spacing w:before="120"/>
              <w:jc w:val="left"/>
              <w:rPr>
                <w:rFonts w:eastAsia="Arial Unicode MS"/>
                <w:kern w:val="2"/>
                <w:sz w:val="22"/>
                <w:szCs w:val="22"/>
                <w:lang w:val="en-CA" w:eastAsia="zh-CN"/>
              </w:rPr>
            </w:pPr>
            <w:r w:rsidRPr="00F956BE">
              <w:rPr>
                <w:rFonts w:eastAsia="Arial Unicode MS"/>
                <w:kern w:val="2"/>
                <w:sz w:val="22"/>
                <w:szCs w:val="22"/>
                <w:lang w:val="en-CA" w:eastAsia="zh-CN"/>
              </w:rPr>
              <w:t>Source:</w:t>
            </w:r>
          </w:p>
        </w:tc>
        <w:tc>
          <w:tcPr>
            <w:tcW w:w="3978" w:type="dxa"/>
          </w:tcPr>
          <w:p w14:paraId="37E28AB2" w14:textId="37429330" w:rsidR="00974844" w:rsidRPr="00F956BE" w:rsidRDefault="0066360B"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en-CA" w:eastAsia="ja-JP"/>
              </w:rPr>
            </w:pPr>
            <w:r>
              <w:rPr>
                <w:b/>
                <w:lang w:val="en-CA" w:eastAsia="ja-JP"/>
              </w:rPr>
              <w:t>Thomas Wiegand (AHG chair)</w:t>
            </w:r>
          </w:p>
        </w:tc>
        <w:tc>
          <w:tcPr>
            <w:tcW w:w="900" w:type="dxa"/>
          </w:tcPr>
          <w:p w14:paraId="08EF9B05" w14:textId="419543F4" w:rsidR="00974844" w:rsidRPr="00F956BE" w:rsidRDefault="00974844" w:rsidP="00974844">
            <w:pPr>
              <w:widowControl w:val="0"/>
              <w:tabs>
                <w:tab w:val="left" w:pos="1800"/>
                <w:tab w:val="right" w:pos="9360"/>
              </w:tabs>
              <w:spacing w:before="120"/>
              <w:jc w:val="left"/>
              <w:rPr>
                <w:rFonts w:eastAsia="SimSun"/>
                <w:kern w:val="2"/>
                <w:sz w:val="22"/>
                <w:szCs w:val="22"/>
                <w:lang w:val="en-CA" w:eastAsia="zh-CN"/>
              </w:rPr>
            </w:pPr>
            <w:r w:rsidRPr="00F956BE">
              <w:rPr>
                <w:rFonts w:eastAsia="SimSun"/>
                <w:kern w:val="2"/>
                <w:sz w:val="22"/>
                <w:szCs w:val="22"/>
                <w:lang w:val="en-CA" w:eastAsia="zh-CN"/>
              </w:rPr>
              <w:t>Email:</w:t>
            </w:r>
          </w:p>
        </w:tc>
        <w:tc>
          <w:tcPr>
            <w:tcW w:w="3627" w:type="dxa"/>
          </w:tcPr>
          <w:p w14:paraId="6B1AC5D0" w14:textId="74DCD689" w:rsidR="005A3859" w:rsidRPr="00F956BE" w:rsidRDefault="0066360B" w:rsidP="005A3859">
            <w:pPr>
              <w:spacing w:before="120"/>
              <w:jc w:val="left"/>
              <w:rPr>
                <w:rFonts w:eastAsia="SimSun"/>
                <w:kern w:val="2"/>
                <w:sz w:val="22"/>
                <w:szCs w:val="22"/>
                <w:lang w:val="en-CA" w:eastAsia="zh-CN"/>
              </w:rPr>
            </w:pPr>
            <w:r w:rsidRPr="0066360B">
              <w:rPr>
                <w:rFonts w:eastAsia="Calibri"/>
                <w:sz w:val="22"/>
                <w:szCs w:val="22"/>
                <w:lang w:val="en-CA"/>
              </w:rPr>
              <w:t>thomas.wiegand@hhi.fraunhofer.de</w:t>
            </w:r>
          </w:p>
        </w:tc>
      </w:tr>
      <w:tr w:rsidR="00974844" w:rsidRPr="00F956BE" w14:paraId="7209EF08" w14:textId="77777777" w:rsidTr="0086070A">
        <w:tc>
          <w:tcPr>
            <w:tcW w:w="1242" w:type="dxa"/>
          </w:tcPr>
          <w:p w14:paraId="5B2AE9B2"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Title:</w:t>
            </w:r>
          </w:p>
        </w:tc>
        <w:tc>
          <w:tcPr>
            <w:tcW w:w="8505" w:type="dxa"/>
            <w:gridSpan w:val="3"/>
          </w:tcPr>
          <w:p w14:paraId="1854388B" w14:textId="63C10ABD" w:rsidR="00974844" w:rsidRPr="00F956BE" w:rsidRDefault="0066360B" w:rsidP="00974844">
            <w:pPr>
              <w:widowControl w:val="0"/>
              <w:tabs>
                <w:tab w:val="left" w:pos="1800"/>
                <w:tab w:val="right" w:pos="9360"/>
              </w:tabs>
              <w:spacing w:before="120"/>
              <w:rPr>
                <w:rFonts w:eastAsia="SimSun"/>
                <w:b/>
                <w:kern w:val="2"/>
                <w:sz w:val="22"/>
                <w:szCs w:val="22"/>
                <w:lang w:val="en-CA" w:eastAsia="zh-CN"/>
              </w:rPr>
            </w:pPr>
            <w:r w:rsidRPr="005569FA">
              <w:rPr>
                <w:rFonts w:eastAsia="SimSun"/>
                <w:bCs/>
                <w:kern w:val="2"/>
                <w:szCs w:val="22"/>
                <w:lang w:val="en-CA" w:eastAsia="zh-CN"/>
              </w:rPr>
              <w:t xml:space="preserve">AHG report on </w:t>
            </w:r>
            <w:r w:rsidRPr="0066360B">
              <w:rPr>
                <w:rFonts w:eastAsia="Malgun Gothic"/>
                <w:bCs/>
                <w:lang w:val="en-CA" w:eastAsia="ko-KR"/>
              </w:rPr>
              <w:t>the</w:t>
            </w:r>
            <w:r>
              <w:rPr>
                <w:rFonts w:eastAsia="Malgun Gothic"/>
                <w:lang w:val="en-CA" w:eastAsia="ko-KR"/>
              </w:rPr>
              <w:t xml:space="preserve"> </w:t>
            </w:r>
            <w:r w:rsidRPr="0066360B">
              <w:rPr>
                <w:rFonts w:eastAsia="Malgun Gothic"/>
                <w:lang w:val="en-CA" w:eastAsia="ko-KR"/>
              </w:rPr>
              <w:t>coding of medical and general waveform data</w:t>
            </w:r>
          </w:p>
        </w:tc>
      </w:tr>
      <w:tr w:rsidR="00974844" w:rsidRPr="00F956BE" w14:paraId="2481FC18" w14:textId="77777777" w:rsidTr="0086070A">
        <w:tc>
          <w:tcPr>
            <w:tcW w:w="1242" w:type="dxa"/>
          </w:tcPr>
          <w:p w14:paraId="0223EB23"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Purpose:</w:t>
            </w:r>
          </w:p>
        </w:tc>
        <w:tc>
          <w:tcPr>
            <w:tcW w:w="8505" w:type="dxa"/>
            <w:gridSpan w:val="3"/>
          </w:tcPr>
          <w:p w14:paraId="3700607A" w14:textId="7FC5EA25"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bCs/>
                <w:lang w:val="en-CA"/>
              </w:rPr>
              <w:t>Information</w:t>
            </w:r>
          </w:p>
        </w:tc>
      </w:tr>
    </w:tbl>
    <w:p w14:paraId="29B0F20C" w14:textId="77777777" w:rsidR="00974844" w:rsidRPr="00F956BE" w:rsidRDefault="00974844" w:rsidP="00974844">
      <w:pPr>
        <w:widowControl w:val="0"/>
        <w:tabs>
          <w:tab w:val="left" w:pos="1800"/>
          <w:tab w:val="right" w:pos="9360"/>
        </w:tabs>
        <w:spacing w:before="120" w:after="240"/>
        <w:jc w:val="center"/>
        <w:rPr>
          <w:rFonts w:eastAsia="Arial Unicode MS"/>
          <w:kern w:val="2"/>
          <w:sz w:val="21"/>
          <w:lang w:val="en-CA" w:eastAsia="ja-JP"/>
        </w:rPr>
      </w:pPr>
      <w:r w:rsidRPr="00F956BE">
        <w:rPr>
          <w:rFonts w:eastAsia="Arial Unicode MS"/>
          <w:kern w:val="2"/>
          <w:sz w:val="21"/>
          <w:u w:val="single"/>
          <w:lang w:val="en-CA" w:eastAsia="zh-CN"/>
        </w:rPr>
        <w:t>_____________________________</w:t>
      </w:r>
    </w:p>
    <w:p w14:paraId="01A53F35" w14:textId="77777777" w:rsidR="00747E13" w:rsidRPr="00F956BE" w:rsidRDefault="00747E13" w:rsidP="00B90A7E">
      <w:pPr>
        <w:rPr>
          <w:rFonts w:eastAsia="Malgun Gothic"/>
          <w:lang w:val="en-CA" w:eastAsia="ko-KR"/>
        </w:rPr>
      </w:pPr>
    </w:p>
    <w:p w14:paraId="6EB504FA" w14:textId="013BCF51" w:rsidR="00974844" w:rsidRPr="00F956BE" w:rsidRDefault="00974844" w:rsidP="00B90A7E">
      <w:pPr>
        <w:rPr>
          <w:rFonts w:eastAsia="Malgun Gothic"/>
          <w:b/>
          <w:sz w:val="32"/>
          <w:szCs w:val="32"/>
          <w:lang w:val="en-CA" w:eastAsia="ko-KR"/>
        </w:rPr>
      </w:pPr>
      <w:r w:rsidRPr="00F956BE">
        <w:rPr>
          <w:rFonts w:eastAsia="Malgun Gothic"/>
          <w:b/>
          <w:sz w:val="32"/>
          <w:szCs w:val="32"/>
          <w:lang w:val="en-CA" w:eastAsia="ko-KR"/>
        </w:rPr>
        <w:t>Abstract</w:t>
      </w:r>
    </w:p>
    <w:p w14:paraId="25D8FF8A" w14:textId="66B48673" w:rsidR="0066360B" w:rsidRPr="0066360B" w:rsidRDefault="005A3859" w:rsidP="0066360B">
      <w:pPr>
        <w:spacing w:before="136"/>
        <w:rPr>
          <w:rFonts w:eastAsia="Malgun Gothic"/>
          <w:lang w:val="en-CA" w:eastAsia="ko-KR"/>
        </w:rPr>
      </w:pPr>
      <w:r w:rsidRPr="00F956BE">
        <w:rPr>
          <w:rFonts w:eastAsia="Malgun Gothic"/>
          <w:lang w:val="en-CA" w:eastAsia="ko-KR"/>
        </w:rPr>
        <w:t xml:space="preserve">This </w:t>
      </w:r>
      <w:r w:rsidR="0066360B">
        <w:rPr>
          <w:rFonts w:eastAsia="Malgun Gothic"/>
          <w:lang w:val="en-CA" w:eastAsia="ko-KR"/>
        </w:rPr>
        <w:t xml:space="preserve">document contains a report of the Ad Hoc Group on the </w:t>
      </w:r>
      <w:r w:rsidR="0066360B" w:rsidRPr="0066360B">
        <w:rPr>
          <w:rFonts w:eastAsia="Malgun Gothic"/>
          <w:lang w:val="en-CA" w:eastAsia="ko-KR"/>
        </w:rPr>
        <w:t>coding of medical and general waveform data</w:t>
      </w:r>
      <w:r w:rsidR="0066360B">
        <w:rPr>
          <w:rFonts w:eastAsia="Malgun Gothic"/>
          <w:lang w:val="en-CA" w:eastAsia="ko-KR"/>
        </w:rPr>
        <w:t>. The AHG was requested to do the following:</w:t>
      </w:r>
    </w:p>
    <w:p w14:paraId="10D017CB" w14:textId="77777777" w:rsidR="0066360B" w:rsidRPr="0066360B" w:rsidRDefault="0066360B" w:rsidP="005569FA">
      <w:pPr>
        <w:numPr>
          <w:ilvl w:val="0"/>
          <w:numId w:val="39"/>
        </w:numPr>
        <w:spacing w:before="136"/>
        <w:rPr>
          <w:rFonts w:eastAsia="Malgun Gothic"/>
          <w:lang w:val="en-CA" w:eastAsia="ko-KR"/>
        </w:rPr>
      </w:pPr>
      <w:r w:rsidRPr="0066360B">
        <w:rPr>
          <w:rFonts w:eastAsia="Malgun Gothic"/>
          <w:lang w:val="en-CA" w:eastAsia="ko-KR"/>
        </w:rPr>
        <w:t>Perform gap analysis</w:t>
      </w:r>
    </w:p>
    <w:p w14:paraId="1A2D853D" w14:textId="77777777" w:rsidR="0066360B" w:rsidRPr="0066360B" w:rsidRDefault="0066360B" w:rsidP="005569FA">
      <w:pPr>
        <w:numPr>
          <w:ilvl w:val="0"/>
          <w:numId w:val="39"/>
        </w:numPr>
        <w:spacing w:before="136"/>
        <w:rPr>
          <w:rFonts w:eastAsia="Malgun Gothic"/>
          <w:lang w:val="en-CA" w:eastAsia="ko-KR"/>
        </w:rPr>
      </w:pPr>
      <w:r w:rsidRPr="0066360B">
        <w:rPr>
          <w:rFonts w:eastAsia="Malgun Gothic"/>
          <w:lang w:val="en-CA" w:eastAsia="ko-KR"/>
        </w:rPr>
        <w:t>Study requirements</w:t>
      </w:r>
    </w:p>
    <w:p w14:paraId="5F5D3B5E" w14:textId="77777777" w:rsidR="0066360B" w:rsidRPr="0066360B" w:rsidRDefault="0066360B" w:rsidP="005569FA">
      <w:pPr>
        <w:numPr>
          <w:ilvl w:val="0"/>
          <w:numId w:val="39"/>
        </w:numPr>
        <w:spacing w:before="136"/>
        <w:rPr>
          <w:rFonts w:eastAsia="Malgun Gothic"/>
          <w:lang w:val="en-CA" w:eastAsia="ko-KR"/>
        </w:rPr>
      </w:pPr>
      <w:r w:rsidRPr="0066360B">
        <w:rPr>
          <w:rFonts w:eastAsia="Malgun Gothic"/>
          <w:lang w:val="en-CA" w:eastAsia="ko-KR"/>
        </w:rPr>
        <w:t>Collect example signal data for experimentation</w:t>
      </w:r>
    </w:p>
    <w:p w14:paraId="16BB668F" w14:textId="77777777" w:rsidR="0066360B" w:rsidRPr="0066360B" w:rsidRDefault="0066360B" w:rsidP="005569FA">
      <w:pPr>
        <w:numPr>
          <w:ilvl w:val="0"/>
          <w:numId w:val="39"/>
        </w:numPr>
        <w:spacing w:before="136"/>
        <w:rPr>
          <w:rFonts w:eastAsia="Malgun Gothic"/>
          <w:lang w:val="en-CA" w:eastAsia="ko-KR"/>
        </w:rPr>
      </w:pPr>
      <w:r w:rsidRPr="0066360B">
        <w:rPr>
          <w:rFonts w:eastAsia="Malgun Gothic"/>
          <w:lang w:val="en-CA" w:eastAsia="ko-KR"/>
        </w:rPr>
        <w:t>Produce a draft A.1 justification for development of a Recommendation on the subject</w:t>
      </w:r>
    </w:p>
    <w:p w14:paraId="2E5A3486" w14:textId="77777777" w:rsidR="0066360B" w:rsidRPr="0066360B" w:rsidRDefault="0066360B" w:rsidP="005569FA">
      <w:pPr>
        <w:numPr>
          <w:ilvl w:val="0"/>
          <w:numId w:val="39"/>
        </w:numPr>
        <w:spacing w:before="136"/>
        <w:rPr>
          <w:rFonts w:eastAsia="Malgun Gothic"/>
          <w:lang w:val="en-CA" w:eastAsia="ko-KR"/>
        </w:rPr>
      </w:pPr>
      <w:r w:rsidRPr="0066360B">
        <w:rPr>
          <w:rFonts w:eastAsia="Malgun Gothic"/>
          <w:lang w:val="en-CA" w:eastAsia="ko-KR"/>
        </w:rPr>
        <w:t>Communicate with DICOM on the above goals</w:t>
      </w:r>
    </w:p>
    <w:p w14:paraId="318CCA5B" w14:textId="3696D11B" w:rsidR="00974844" w:rsidRPr="00F956BE" w:rsidRDefault="00974844" w:rsidP="00296667">
      <w:pPr>
        <w:spacing w:before="136"/>
        <w:rPr>
          <w:rFonts w:eastAsia="Malgun Gothic"/>
          <w:lang w:val="en-CA" w:eastAsia="ko-KR"/>
        </w:rPr>
      </w:pPr>
    </w:p>
    <w:p w14:paraId="3B7C1458" w14:textId="77777777" w:rsidR="005A3859" w:rsidRPr="00F956BE" w:rsidRDefault="005A3859" w:rsidP="005A3859">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sidRPr="00F956BE">
        <w:rPr>
          <w:rFonts w:eastAsia="Times New Roman" w:cs="Arial"/>
          <w:b/>
          <w:bCs/>
          <w:kern w:val="32"/>
          <w:sz w:val="32"/>
          <w:szCs w:val="32"/>
          <w:lang w:val="en-CA"/>
        </w:rPr>
        <w:t>Background</w:t>
      </w:r>
    </w:p>
    <w:p w14:paraId="22253CE0" w14:textId="0A5428D7" w:rsidR="005A3859" w:rsidRDefault="0066360B" w:rsidP="0066360B">
      <w:pPr>
        <w:spacing w:before="136"/>
        <w:rPr>
          <w:lang w:val="en-CA"/>
        </w:rPr>
      </w:pPr>
      <w:r>
        <w:rPr>
          <w:lang w:val="en-CA"/>
        </w:rPr>
        <w:t xml:space="preserve">This AHG was established following receipt of a liaison statement </w:t>
      </w:r>
      <w:hyperlink r:id="rId7" w:tgtFrame="_blank" w:history="1">
        <w:r w:rsidRPr="0066360B">
          <w:rPr>
            <w:rStyle w:val="Hyperlink"/>
          </w:rPr>
          <w:t>TD 103</w:t>
        </w:r>
        <w:r>
          <w:rPr>
            <w:rStyle w:val="Hyperlink"/>
          </w:rPr>
          <w:t>/</w:t>
        </w:r>
        <w:r w:rsidRPr="0066360B">
          <w:rPr>
            <w:rStyle w:val="Hyperlink"/>
          </w:rPr>
          <w:t>G</w:t>
        </w:r>
        <w:r>
          <w:rPr>
            <w:rStyle w:val="Hyperlink"/>
          </w:rPr>
          <w:t>en</w:t>
        </w:r>
      </w:hyperlink>
      <w:r>
        <w:rPr>
          <w:lang w:val="en-CA"/>
        </w:rPr>
        <w:t xml:space="preserve"> from </w:t>
      </w:r>
      <w:r w:rsidRPr="0066360B">
        <w:rPr>
          <w:lang w:val="en-CA"/>
        </w:rPr>
        <w:t>DICOM WG32</w:t>
      </w:r>
      <w:r>
        <w:rPr>
          <w:lang w:val="en-CA"/>
        </w:rPr>
        <w:t xml:space="preserve">. The liaison statement reported a need for the coding of </w:t>
      </w:r>
      <w:r w:rsidRPr="0066360B">
        <w:rPr>
          <w:lang w:val="en-CA"/>
        </w:rPr>
        <w:t>time-based neurophysiology signal data</w:t>
      </w:r>
      <w:r>
        <w:rPr>
          <w:lang w:val="en-CA"/>
        </w:rPr>
        <w:t xml:space="preserve">. It noted that there is no well-accepted codec for </w:t>
      </w:r>
      <w:r w:rsidRPr="0066360B">
        <w:rPr>
          <w:lang w:val="en-CA"/>
        </w:rPr>
        <w:t>biomedical waveform data such as electrocardiography (ECG), electroencephalography (EEG), and electromyography (EMG)</w:t>
      </w:r>
      <w:r>
        <w:rPr>
          <w:lang w:val="en-CA"/>
        </w:rPr>
        <w:t xml:space="preserve"> signals</w:t>
      </w:r>
      <w:r w:rsidRPr="0066360B">
        <w:rPr>
          <w:lang w:val="en-CA"/>
        </w:rPr>
        <w:t>.</w:t>
      </w:r>
    </w:p>
    <w:p w14:paraId="59AF82CA" w14:textId="77777777" w:rsidR="006F19B5" w:rsidRDefault="006F19B5" w:rsidP="0066360B">
      <w:pPr>
        <w:spacing w:before="136"/>
        <w:rPr>
          <w:lang w:val="en-CA"/>
        </w:rPr>
      </w:pPr>
    </w:p>
    <w:p w14:paraId="3A89E3EA" w14:textId="4C28EF6C" w:rsidR="006F19B5" w:rsidRPr="00F956BE" w:rsidRDefault="006F19B5" w:rsidP="006F19B5">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Pr>
          <w:rFonts w:eastAsia="Times New Roman" w:cs="Arial"/>
          <w:b/>
          <w:bCs/>
          <w:kern w:val="32"/>
          <w:sz w:val="32"/>
          <w:szCs w:val="32"/>
          <w:lang w:val="en-CA"/>
        </w:rPr>
        <w:t>Activities</w:t>
      </w:r>
    </w:p>
    <w:p w14:paraId="6ABD7DC7" w14:textId="77777777" w:rsidR="006F19B5" w:rsidRDefault="006F19B5" w:rsidP="006F19B5">
      <w:pPr>
        <w:spacing w:before="136"/>
        <w:rPr>
          <w:lang w:eastAsia="x-none"/>
        </w:rPr>
      </w:pPr>
      <w:r w:rsidRPr="00F60A3C">
        <w:rPr>
          <w:lang w:eastAsia="x-none"/>
        </w:rPr>
        <w:t xml:space="preserve">The </w:t>
      </w:r>
      <w:r>
        <w:rPr>
          <w:lang w:eastAsia="x-none"/>
        </w:rPr>
        <w:t xml:space="preserve">VCEG </w:t>
      </w:r>
      <w:r w:rsidRPr="00F60A3C">
        <w:rPr>
          <w:lang w:eastAsia="x-none"/>
        </w:rPr>
        <w:t xml:space="preserve">email reflector </w:t>
      </w:r>
      <w:r>
        <w:rPr>
          <w:lang w:eastAsia="x-none"/>
        </w:rPr>
        <w:t>was used for communication related to the</w:t>
      </w:r>
      <w:r w:rsidRPr="00F60A3C">
        <w:rPr>
          <w:lang w:eastAsia="x-none"/>
        </w:rPr>
        <w:t xml:space="preserve"> AH</w:t>
      </w:r>
      <w:r>
        <w:rPr>
          <w:lang w:eastAsia="x-none"/>
        </w:rPr>
        <w:t>G.</w:t>
      </w:r>
    </w:p>
    <w:p w14:paraId="17512780" w14:textId="37C314BE" w:rsidR="006F19B5" w:rsidRDefault="006F19B5" w:rsidP="006F19B5">
      <w:pPr>
        <w:spacing w:before="136"/>
        <w:rPr>
          <w:lang w:eastAsia="x-none"/>
        </w:rPr>
      </w:pPr>
      <w:r>
        <w:rPr>
          <w:lang w:eastAsia="x-none"/>
        </w:rPr>
        <w:t xml:space="preserve">Relevant publications </w:t>
      </w:r>
      <w:r>
        <w:rPr>
          <w:lang w:eastAsia="x-none"/>
        </w:rPr>
        <w:fldChar w:fldCharType="begin"/>
      </w:r>
      <w:r>
        <w:rPr>
          <w:lang w:eastAsia="x-none"/>
        </w:rPr>
        <w:instrText xml:space="preserve"> REF _Ref133172373 \r \h </w:instrText>
      </w:r>
      <w:r>
        <w:rPr>
          <w:lang w:eastAsia="x-none"/>
        </w:rPr>
      </w:r>
      <w:r>
        <w:rPr>
          <w:lang w:eastAsia="x-none"/>
        </w:rPr>
        <w:fldChar w:fldCharType="separate"/>
      </w:r>
      <w:r>
        <w:rPr>
          <w:lang w:eastAsia="x-none"/>
        </w:rPr>
        <w:t>[1]</w:t>
      </w:r>
      <w:r>
        <w:rPr>
          <w:lang w:eastAsia="x-none"/>
        </w:rPr>
        <w:fldChar w:fldCharType="end"/>
      </w:r>
      <w:r>
        <w:rPr>
          <w:lang w:eastAsia="x-none"/>
        </w:rPr>
        <w:t>-</w:t>
      </w:r>
      <w:r>
        <w:rPr>
          <w:lang w:eastAsia="x-none"/>
        </w:rPr>
        <w:fldChar w:fldCharType="begin"/>
      </w:r>
      <w:r>
        <w:rPr>
          <w:lang w:eastAsia="x-none"/>
        </w:rPr>
        <w:instrText xml:space="preserve"> REF _Ref133172426 \r \h </w:instrText>
      </w:r>
      <w:r>
        <w:rPr>
          <w:lang w:eastAsia="x-none"/>
        </w:rPr>
      </w:r>
      <w:r>
        <w:rPr>
          <w:lang w:eastAsia="x-none"/>
        </w:rPr>
        <w:fldChar w:fldCharType="separate"/>
      </w:r>
      <w:r>
        <w:rPr>
          <w:lang w:eastAsia="x-none"/>
        </w:rPr>
        <w:t>[4]</w:t>
      </w:r>
      <w:r>
        <w:rPr>
          <w:lang w:eastAsia="x-none"/>
        </w:rPr>
        <w:fldChar w:fldCharType="end"/>
      </w:r>
      <w:r>
        <w:rPr>
          <w:lang w:eastAsia="x-none"/>
        </w:rPr>
        <w:t xml:space="preserve"> have been mentioned either on the reflector or by other means. </w:t>
      </w:r>
    </w:p>
    <w:p w14:paraId="2218D448" w14:textId="2FFE1D1E" w:rsidR="006F19B5" w:rsidRDefault="006F19B5" w:rsidP="006F19B5">
      <w:pPr>
        <w:spacing w:before="136"/>
        <w:rPr>
          <w:lang w:eastAsia="x-none"/>
        </w:rPr>
      </w:pPr>
      <w:r>
        <w:rPr>
          <w:lang w:eastAsia="x-none"/>
        </w:rPr>
        <w:t>Results on lossless compression experiments with different state-of-the-art codecs for compressing data from the PTB-XL electrocardiography (ECG) dataset (</w:t>
      </w:r>
      <w:hyperlink r:id="rId8" w:history="1">
        <w:r w:rsidR="007F3F8F" w:rsidRPr="00EB0350">
          <w:rPr>
            <w:rStyle w:val="Hyperlink"/>
            <w:lang w:eastAsia="x-none"/>
          </w:rPr>
          <w:t>https://physionet.org/content/ptb-xl/1.0.3/</w:t>
        </w:r>
      </w:hyperlink>
      <w:r>
        <w:rPr>
          <w:lang w:eastAsia="x-none"/>
        </w:rPr>
        <w:t>)</w:t>
      </w:r>
      <w:r w:rsidR="007F3F8F">
        <w:rPr>
          <w:lang w:eastAsia="x-none"/>
        </w:rPr>
        <w:t xml:space="preserve"> </w:t>
      </w:r>
      <w:r w:rsidR="007F3F8F">
        <w:rPr>
          <w:lang w:eastAsia="x-none"/>
        </w:rPr>
        <w:fldChar w:fldCharType="begin"/>
      </w:r>
      <w:r w:rsidR="007F3F8F">
        <w:rPr>
          <w:lang w:eastAsia="x-none"/>
        </w:rPr>
        <w:instrText xml:space="preserve"> REF _Ref133144722 \r \h </w:instrText>
      </w:r>
      <w:r w:rsidR="007F3F8F">
        <w:rPr>
          <w:lang w:eastAsia="x-none"/>
        </w:rPr>
      </w:r>
      <w:r w:rsidR="007F3F8F">
        <w:rPr>
          <w:lang w:eastAsia="x-none"/>
        </w:rPr>
        <w:fldChar w:fldCharType="separate"/>
      </w:r>
      <w:r w:rsidR="007F3F8F">
        <w:rPr>
          <w:lang w:eastAsia="x-none"/>
        </w:rPr>
        <w:t>[5]</w:t>
      </w:r>
      <w:r w:rsidR="007F3F8F">
        <w:rPr>
          <w:lang w:eastAsia="x-none"/>
        </w:rPr>
        <w:fldChar w:fldCharType="end"/>
      </w:r>
      <w:r w:rsidR="007F3F8F">
        <w:rPr>
          <w:lang w:eastAsia="x-none"/>
        </w:rPr>
        <w:fldChar w:fldCharType="begin"/>
      </w:r>
      <w:r w:rsidR="007F3F8F">
        <w:rPr>
          <w:lang w:eastAsia="x-none"/>
        </w:rPr>
        <w:instrText xml:space="preserve"> REF _Ref133144724 \r \h </w:instrText>
      </w:r>
      <w:r w:rsidR="007F3F8F">
        <w:rPr>
          <w:lang w:eastAsia="x-none"/>
        </w:rPr>
      </w:r>
      <w:r w:rsidR="007F3F8F">
        <w:rPr>
          <w:lang w:eastAsia="x-none"/>
        </w:rPr>
        <w:fldChar w:fldCharType="separate"/>
      </w:r>
      <w:r w:rsidR="007F3F8F">
        <w:rPr>
          <w:lang w:eastAsia="x-none"/>
        </w:rPr>
        <w:t>[6]</w:t>
      </w:r>
      <w:r w:rsidR="007F3F8F">
        <w:rPr>
          <w:lang w:eastAsia="x-none"/>
        </w:rPr>
        <w:fldChar w:fldCharType="end"/>
      </w:r>
      <w:r>
        <w:rPr>
          <w:lang w:eastAsia="x-none"/>
        </w:rPr>
        <w:t xml:space="preserve"> </w:t>
      </w:r>
      <w:r w:rsidR="007F3F8F">
        <w:rPr>
          <w:lang w:eastAsia="x-none"/>
        </w:rPr>
        <w:t>have been</w:t>
      </w:r>
      <w:r>
        <w:rPr>
          <w:lang w:eastAsia="x-none"/>
        </w:rPr>
        <w:t xml:space="preserve"> reported</w:t>
      </w:r>
      <w:r w:rsidR="007F3F8F">
        <w:rPr>
          <w:lang w:eastAsia="x-none"/>
        </w:rPr>
        <w:t xml:space="preserve"> in DICOM</w:t>
      </w:r>
      <w:r>
        <w:rPr>
          <w:lang w:eastAsia="x-none"/>
        </w:rPr>
        <w:t xml:space="preserve">. Compression gains range from 35% to 71% bitrate reduction for </w:t>
      </w:r>
      <w:r w:rsidRPr="000E5C47">
        <w:rPr>
          <w:lang w:eastAsia="x-none"/>
        </w:rPr>
        <w:t xml:space="preserve">the three general purpose compression schemes </w:t>
      </w:r>
      <w:proofErr w:type="spellStart"/>
      <w:r w:rsidRPr="000E5C47">
        <w:rPr>
          <w:lang w:eastAsia="x-none"/>
        </w:rPr>
        <w:t>GZip</w:t>
      </w:r>
      <w:proofErr w:type="spellEnd"/>
      <w:r w:rsidRPr="000E5C47">
        <w:rPr>
          <w:lang w:eastAsia="x-none"/>
        </w:rPr>
        <w:t>, LZMA, and BZip2, as well as the audio compression scheme FLAC and the ISO/IEC 15938-17 Neural Network Coding (NNC) standard</w:t>
      </w:r>
      <w:r>
        <w:rPr>
          <w:lang w:eastAsia="x-none"/>
        </w:rPr>
        <w:t>.</w:t>
      </w:r>
    </w:p>
    <w:p w14:paraId="5C73117D" w14:textId="15DAA82F" w:rsidR="006F19B5" w:rsidRDefault="006F19B5" w:rsidP="006F19B5">
      <w:pPr>
        <w:spacing w:before="136"/>
        <w:rPr>
          <w:lang w:eastAsia="x-none"/>
        </w:rPr>
      </w:pPr>
      <w:r>
        <w:rPr>
          <w:lang w:eastAsia="x-none"/>
        </w:rPr>
        <w:lastRenderedPageBreak/>
        <w:t>Other experts confirmed that these results are in line with their own observations for compression of EEG data and suggested to additionally conduct compression experiments using lossy audio codecs.</w:t>
      </w:r>
    </w:p>
    <w:p w14:paraId="6DD7FC1C" w14:textId="57F035E1" w:rsidR="005A3859" w:rsidRDefault="006F19B5" w:rsidP="006F19B5">
      <w:pPr>
        <w:spacing w:before="136"/>
        <w:rPr>
          <w:lang w:eastAsia="x-none"/>
        </w:rPr>
      </w:pPr>
      <w:r>
        <w:rPr>
          <w:lang w:eastAsia="x-none"/>
        </w:rPr>
        <w:t xml:space="preserve">As a response, it was suggested to define common test conditions regarding distortion measure, </w:t>
      </w:r>
      <w:proofErr w:type="gramStart"/>
      <w:r>
        <w:rPr>
          <w:lang w:eastAsia="x-none"/>
        </w:rPr>
        <w:t>datasets</w:t>
      </w:r>
      <w:proofErr w:type="gramEnd"/>
      <w:r>
        <w:rPr>
          <w:lang w:eastAsia="x-none"/>
        </w:rPr>
        <w:t xml:space="preserve"> and reporting formats on the upcoming VCEG meeting before conduction lossy compression experiments.</w:t>
      </w:r>
    </w:p>
    <w:p w14:paraId="354FDCD8" w14:textId="77777777" w:rsidR="006F19B5" w:rsidRPr="00F956BE" w:rsidRDefault="006F19B5" w:rsidP="006F19B5">
      <w:pPr>
        <w:spacing w:before="136"/>
        <w:rPr>
          <w:lang w:val="en-CA"/>
        </w:rPr>
      </w:pPr>
    </w:p>
    <w:p w14:paraId="11EFAAD2" w14:textId="46D433D7" w:rsidR="005A3859" w:rsidRPr="00F956BE" w:rsidRDefault="0066360B" w:rsidP="005A3859">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Pr>
          <w:rFonts w:eastAsia="Times New Roman" w:cs="Arial"/>
          <w:b/>
          <w:bCs/>
          <w:kern w:val="32"/>
          <w:sz w:val="32"/>
          <w:szCs w:val="32"/>
          <w:lang w:val="en-CA"/>
        </w:rPr>
        <w:t>Gap analysis</w:t>
      </w:r>
    </w:p>
    <w:p w14:paraId="7C0EFE57" w14:textId="1581BDC5" w:rsidR="0066360B" w:rsidRDefault="0066360B" w:rsidP="00296667">
      <w:pPr>
        <w:spacing w:before="136"/>
        <w:rPr>
          <w:lang w:val="en-CA"/>
        </w:rPr>
      </w:pPr>
      <w:r>
        <w:rPr>
          <w:lang w:val="en-CA"/>
        </w:rPr>
        <w:t>Waveform data can be encoded using audio compression technology while disabling the use of psycho-acoustic masking and potentially overcoming limitations on channel number and block size. However, the following aspects are noted:</w:t>
      </w:r>
    </w:p>
    <w:p w14:paraId="10994965" w14:textId="79AE25FC" w:rsidR="0066360B" w:rsidRDefault="0066360B" w:rsidP="0066360B">
      <w:pPr>
        <w:numPr>
          <w:ilvl w:val="0"/>
          <w:numId w:val="40"/>
        </w:numPr>
        <w:spacing w:before="136"/>
        <w:rPr>
          <w:lang w:val="en-CA"/>
        </w:rPr>
      </w:pPr>
      <w:r>
        <w:rPr>
          <w:lang w:val="en-CA"/>
        </w:rPr>
        <w:t xml:space="preserve">There is a need for very </w:t>
      </w:r>
      <w:proofErr w:type="gramStart"/>
      <w:r>
        <w:rPr>
          <w:lang w:val="en-CA"/>
        </w:rPr>
        <w:t>high quality</w:t>
      </w:r>
      <w:proofErr w:type="gramEnd"/>
      <w:r>
        <w:rPr>
          <w:lang w:val="en-CA"/>
        </w:rPr>
        <w:t xml:space="preserve"> coding, </w:t>
      </w:r>
      <w:r w:rsidR="00AE6530">
        <w:rPr>
          <w:lang w:val="en-CA"/>
        </w:rPr>
        <w:t xml:space="preserve">with near-lossless and </w:t>
      </w:r>
      <w:r>
        <w:rPr>
          <w:lang w:val="en-CA"/>
        </w:rPr>
        <w:t>potentially lossless coding</w:t>
      </w:r>
      <w:r w:rsidR="00AE6530">
        <w:rPr>
          <w:lang w:val="en-CA"/>
        </w:rPr>
        <w:t xml:space="preserve"> capabilities</w:t>
      </w:r>
    </w:p>
    <w:p w14:paraId="7FB4F6B8" w14:textId="0F5A1410" w:rsidR="0066360B" w:rsidRDefault="0066360B" w:rsidP="0066360B">
      <w:pPr>
        <w:numPr>
          <w:ilvl w:val="0"/>
          <w:numId w:val="40"/>
        </w:numPr>
        <w:spacing w:before="136"/>
        <w:rPr>
          <w:lang w:val="en-CA"/>
        </w:rPr>
      </w:pPr>
      <w:r>
        <w:rPr>
          <w:lang w:val="en-CA"/>
        </w:rPr>
        <w:t xml:space="preserve">Lossless coding for audio is typically achieved by having a </w:t>
      </w:r>
      <w:r w:rsidR="00AE6530">
        <w:rPr>
          <w:lang w:val="en-CA"/>
        </w:rPr>
        <w:t>special</w:t>
      </w:r>
      <w:r>
        <w:rPr>
          <w:lang w:val="en-CA"/>
        </w:rPr>
        <w:t xml:space="preserve"> mode of </w:t>
      </w:r>
      <w:r w:rsidR="00AE6530">
        <w:rPr>
          <w:lang w:val="en-CA"/>
        </w:rPr>
        <w:t xml:space="preserve">lossless </w:t>
      </w:r>
      <w:r>
        <w:rPr>
          <w:lang w:val="en-CA"/>
        </w:rPr>
        <w:t>operation</w:t>
      </w:r>
      <w:r w:rsidR="00AE6530">
        <w:rPr>
          <w:lang w:val="en-CA"/>
        </w:rPr>
        <w:t xml:space="preserve"> (</w:t>
      </w:r>
      <w:proofErr w:type="gramStart"/>
      <w:r w:rsidR="00AE6530">
        <w:rPr>
          <w:lang w:val="en-CA"/>
        </w:rPr>
        <w:t>e.g.</w:t>
      </w:r>
      <w:proofErr w:type="gramEnd"/>
      <w:r w:rsidR="00AE6530">
        <w:rPr>
          <w:lang w:val="en-CA"/>
        </w:rPr>
        <w:t xml:space="preserve"> MPEG-4 ALS</w:t>
      </w:r>
      <w:r w:rsidR="000917CF">
        <w:rPr>
          <w:lang w:val="en-CA"/>
        </w:rPr>
        <w:t xml:space="preserve"> or FLAC</w:t>
      </w:r>
      <w:r w:rsidR="00AE6530">
        <w:rPr>
          <w:lang w:val="en-CA"/>
        </w:rPr>
        <w:t>)</w:t>
      </w:r>
      <w:r>
        <w:rPr>
          <w:lang w:val="en-CA"/>
        </w:rPr>
        <w:t xml:space="preserve">, and the bit rate savings </w:t>
      </w:r>
      <w:r w:rsidR="00AE6530">
        <w:rPr>
          <w:lang w:val="en-CA"/>
        </w:rPr>
        <w:t xml:space="preserve">(relative to the bit rate of PCM input data) </w:t>
      </w:r>
      <w:r>
        <w:rPr>
          <w:lang w:val="en-CA"/>
        </w:rPr>
        <w:t>for lossless operation is modest</w:t>
      </w:r>
    </w:p>
    <w:p w14:paraId="4031E9F2" w14:textId="047C4F07" w:rsidR="00AE6530" w:rsidRDefault="00AE6530" w:rsidP="0066360B">
      <w:pPr>
        <w:numPr>
          <w:ilvl w:val="0"/>
          <w:numId w:val="40"/>
        </w:numPr>
        <w:spacing w:before="136"/>
        <w:rPr>
          <w:lang w:val="en-CA"/>
        </w:rPr>
      </w:pPr>
      <w:r>
        <w:rPr>
          <w:lang w:val="en-CA"/>
        </w:rPr>
        <w:t>Some audio formats already support large numbers of channels, a variety of input bit depth</w:t>
      </w:r>
      <w:r w:rsidR="007F3F8F">
        <w:rPr>
          <w:lang w:val="en-CA"/>
        </w:rPr>
        <w:t>s</w:t>
      </w:r>
      <w:r>
        <w:rPr>
          <w:lang w:val="en-CA"/>
        </w:rPr>
        <w:t>, arbitrary sampling rates, etc. (again MPEG-4 ALS)</w:t>
      </w:r>
    </w:p>
    <w:p w14:paraId="2D72FD64" w14:textId="3A986C37" w:rsidR="0066360B" w:rsidRDefault="0066360B" w:rsidP="005569FA">
      <w:pPr>
        <w:numPr>
          <w:ilvl w:val="0"/>
          <w:numId w:val="40"/>
        </w:numPr>
        <w:spacing w:before="136"/>
        <w:rPr>
          <w:lang w:val="en-CA"/>
        </w:rPr>
      </w:pPr>
      <w:r>
        <w:rPr>
          <w:lang w:val="en-CA"/>
        </w:rPr>
        <w:t xml:space="preserve">Lossless coding </w:t>
      </w:r>
      <w:r w:rsidR="007F3F8F">
        <w:rPr>
          <w:lang w:val="en-CA"/>
        </w:rPr>
        <w:t>can</w:t>
      </w:r>
      <w:r>
        <w:rPr>
          <w:lang w:val="en-CA"/>
        </w:rPr>
        <w:t xml:space="preserve"> instead be achieved with a scalable approach, where a basic signal representation is enhanced with a lossless residual signal. MPEG-4 SLS is one such approach.</w:t>
      </w:r>
    </w:p>
    <w:p w14:paraId="3B509EC6" w14:textId="614A926E" w:rsidR="00974844" w:rsidRDefault="00974844" w:rsidP="00296667">
      <w:pPr>
        <w:spacing w:before="136"/>
        <w:rPr>
          <w:lang w:val="en-CA"/>
        </w:rPr>
      </w:pPr>
    </w:p>
    <w:p w14:paraId="6CBCD81D" w14:textId="34DA15AF" w:rsidR="0066360B" w:rsidRPr="00F956BE" w:rsidRDefault="0066360B" w:rsidP="0066360B">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Pr>
          <w:rFonts w:eastAsia="Times New Roman" w:cs="Arial"/>
          <w:b/>
          <w:bCs/>
          <w:kern w:val="32"/>
          <w:sz w:val="32"/>
          <w:szCs w:val="32"/>
          <w:lang w:val="en-CA"/>
        </w:rPr>
        <w:t>Requirements</w:t>
      </w:r>
    </w:p>
    <w:p w14:paraId="26316DC3" w14:textId="51BB4412" w:rsidR="0066360B" w:rsidRDefault="000917CF" w:rsidP="00296667">
      <w:pPr>
        <w:spacing w:before="136"/>
        <w:rPr>
          <w:rFonts w:eastAsia="Times New Roman"/>
          <w:lang w:val="en-CA"/>
        </w:rPr>
      </w:pPr>
      <w:r>
        <w:rPr>
          <w:rFonts w:eastAsia="Times New Roman"/>
          <w:lang w:val="en-CA"/>
        </w:rPr>
        <w:t>The following requirements are suggested:</w:t>
      </w:r>
    </w:p>
    <w:p w14:paraId="0810A081" w14:textId="3806A09A" w:rsidR="000917CF" w:rsidRDefault="000917CF" w:rsidP="000917CF">
      <w:pPr>
        <w:numPr>
          <w:ilvl w:val="0"/>
          <w:numId w:val="41"/>
        </w:numPr>
        <w:spacing w:before="136"/>
        <w:rPr>
          <w:rFonts w:eastAsia="Times New Roman"/>
          <w:lang w:val="en-CA"/>
        </w:rPr>
      </w:pPr>
      <w:r>
        <w:rPr>
          <w:rFonts w:eastAsia="Times New Roman"/>
          <w:lang w:val="en-CA"/>
        </w:rPr>
        <w:t xml:space="preserve">Support for </w:t>
      </w:r>
      <w:r w:rsidRPr="000917CF">
        <w:rPr>
          <w:rFonts w:eastAsia="Times New Roman"/>
          <w:lang w:val="en-CA"/>
        </w:rPr>
        <w:t xml:space="preserve">16 </w:t>
      </w:r>
      <w:r w:rsidR="007F3F8F">
        <w:rPr>
          <w:rFonts w:eastAsia="Times New Roman"/>
          <w:lang w:val="en-CA"/>
        </w:rPr>
        <w:t>to</w:t>
      </w:r>
      <w:r w:rsidRPr="000917CF">
        <w:rPr>
          <w:rFonts w:eastAsia="Times New Roman"/>
          <w:lang w:val="en-CA"/>
        </w:rPr>
        <w:t xml:space="preserve"> 24 bits per sample</w:t>
      </w:r>
      <w:r w:rsidR="007F3F8F">
        <w:rPr>
          <w:rFonts w:eastAsia="Times New Roman"/>
          <w:lang w:val="en-CA"/>
        </w:rPr>
        <w:t xml:space="preserve"> (possibly higher)</w:t>
      </w:r>
    </w:p>
    <w:p w14:paraId="1D1E6736" w14:textId="2A9CAA00" w:rsidR="000917CF" w:rsidRDefault="000917CF" w:rsidP="000917CF">
      <w:pPr>
        <w:numPr>
          <w:ilvl w:val="0"/>
          <w:numId w:val="41"/>
        </w:numPr>
        <w:spacing w:before="136"/>
        <w:rPr>
          <w:rFonts w:eastAsia="Times New Roman"/>
          <w:lang w:val="en-CA"/>
        </w:rPr>
      </w:pPr>
      <w:r>
        <w:rPr>
          <w:rFonts w:eastAsia="Times New Roman"/>
          <w:lang w:val="en-CA"/>
        </w:rPr>
        <w:t xml:space="preserve">Support for </w:t>
      </w:r>
      <w:r w:rsidRPr="000917CF">
        <w:rPr>
          <w:rFonts w:eastAsia="Times New Roman"/>
          <w:lang w:val="en-CA"/>
        </w:rPr>
        <w:t>various sampling rates (clinical</w:t>
      </w:r>
      <w:r w:rsidR="007F3F8F">
        <w:rPr>
          <w:rFonts w:eastAsia="Times New Roman"/>
          <w:lang w:val="en-CA"/>
        </w:rPr>
        <w:t>ly</w:t>
      </w:r>
      <w:r w:rsidRPr="000917CF">
        <w:rPr>
          <w:rFonts w:eastAsia="Times New Roman"/>
          <w:lang w:val="en-CA"/>
        </w:rPr>
        <w:t xml:space="preserve"> usually up to 500–2000 sample/s, up to 40k</w:t>
      </w:r>
      <w:r w:rsidR="007F3F8F">
        <w:rPr>
          <w:rFonts w:eastAsia="Times New Roman"/>
          <w:lang w:val="en-CA"/>
        </w:rPr>
        <w:t xml:space="preserve"> </w:t>
      </w:r>
      <w:r w:rsidRPr="000917CF">
        <w:rPr>
          <w:rFonts w:eastAsia="Times New Roman"/>
          <w:lang w:val="en-CA"/>
        </w:rPr>
        <w:t>samples/s for research)</w:t>
      </w:r>
    </w:p>
    <w:p w14:paraId="182F59B5" w14:textId="1ADEF631" w:rsidR="000917CF" w:rsidRDefault="000917CF" w:rsidP="000917CF">
      <w:pPr>
        <w:numPr>
          <w:ilvl w:val="0"/>
          <w:numId w:val="41"/>
        </w:numPr>
        <w:spacing w:before="136"/>
        <w:rPr>
          <w:rFonts w:eastAsia="Times New Roman"/>
          <w:lang w:val="en-CA"/>
        </w:rPr>
      </w:pPr>
      <w:r>
        <w:rPr>
          <w:rFonts w:eastAsia="Times New Roman"/>
          <w:lang w:val="en-CA"/>
        </w:rPr>
        <w:t xml:space="preserve">Support for </w:t>
      </w:r>
      <w:proofErr w:type="gramStart"/>
      <w:r>
        <w:rPr>
          <w:rFonts w:eastAsia="Times New Roman"/>
          <w:lang w:val="en-CA"/>
        </w:rPr>
        <w:t xml:space="preserve">a large </w:t>
      </w:r>
      <w:r w:rsidRPr="000917CF">
        <w:rPr>
          <w:rFonts w:eastAsia="Times New Roman"/>
          <w:lang w:val="en-CA"/>
        </w:rPr>
        <w:t>number of</w:t>
      </w:r>
      <w:proofErr w:type="gramEnd"/>
      <w:r w:rsidRPr="000917CF">
        <w:rPr>
          <w:rFonts w:eastAsia="Times New Roman"/>
          <w:lang w:val="en-CA"/>
        </w:rPr>
        <w:t xml:space="preserve"> channels (up to hundreds)</w:t>
      </w:r>
    </w:p>
    <w:p w14:paraId="33C1E5E3" w14:textId="04BC2C26" w:rsidR="007F3F8F" w:rsidRDefault="000917CF" w:rsidP="007F3F8F">
      <w:pPr>
        <w:numPr>
          <w:ilvl w:val="0"/>
          <w:numId w:val="41"/>
        </w:numPr>
        <w:spacing w:before="136"/>
        <w:rPr>
          <w:rFonts w:eastAsia="Times New Roman"/>
          <w:lang w:val="en-CA"/>
        </w:rPr>
      </w:pPr>
      <w:r>
        <w:rPr>
          <w:rFonts w:eastAsia="Times New Roman"/>
          <w:lang w:val="en-CA"/>
        </w:rPr>
        <w:t>Near-lossless and lossless capability</w:t>
      </w:r>
      <w:r w:rsidR="007F3F8F">
        <w:rPr>
          <w:rFonts w:eastAsia="Times New Roman"/>
          <w:lang w:val="en-CA"/>
        </w:rPr>
        <w:t>; a</w:t>
      </w:r>
      <w:r w:rsidR="007F3F8F" w:rsidRPr="007F3F8F">
        <w:rPr>
          <w:rFonts w:eastAsia="Times New Roman"/>
          <w:lang w:val="en-CA"/>
        </w:rPr>
        <w:t xml:space="preserve"> lossless approach will not produce better than a 2-3X compression ratio, which is not sufficient.</w:t>
      </w:r>
    </w:p>
    <w:p w14:paraId="49C538A2" w14:textId="3C6DB8F6" w:rsidR="007F3F8F" w:rsidRPr="007F3F8F" w:rsidRDefault="007F3F8F" w:rsidP="007F3F8F">
      <w:pPr>
        <w:numPr>
          <w:ilvl w:val="0"/>
          <w:numId w:val="41"/>
        </w:numPr>
        <w:spacing w:before="136"/>
        <w:rPr>
          <w:rFonts w:eastAsia="Times New Roman"/>
          <w:lang w:val="en-CA"/>
        </w:rPr>
      </w:pPr>
      <w:r>
        <w:rPr>
          <w:rFonts w:eastAsia="SimSun"/>
          <w:lang w:eastAsia="ja-JP"/>
        </w:rPr>
        <w:t>The</w:t>
      </w:r>
      <w:r w:rsidRPr="005569FA">
        <w:rPr>
          <w:rFonts w:eastAsia="SimSun"/>
          <w:lang w:eastAsia="ja-JP"/>
        </w:rPr>
        <w:t xml:space="preserve"> use of mutual information between channels to improve compression performance</w:t>
      </w:r>
      <w:r>
        <w:rPr>
          <w:rFonts w:eastAsia="SimSun"/>
          <w:lang w:eastAsia="ja-JP"/>
        </w:rPr>
        <w:t xml:space="preserve"> may be considered.</w:t>
      </w:r>
    </w:p>
    <w:p w14:paraId="55A3DDC1" w14:textId="637E45F3" w:rsidR="007F3F8F" w:rsidRDefault="007F3F8F" w:rsidP="00205AB8">
      <w:pPr>
        <w:numPr>
          <w:ilvl w:val="0"/>
          <w:numId w:val="41"/>
        </w:numPr>
        <w:spacing w:before="136"/>
        <w:rPr>
          <w:rFonts w:eastAsia="Times New Roman"/>
          <w:lang w:val="en-CA"/>
        </w:rPr>
      </w:pPr>
      <w:r w:rsidRPr="007F3F8F">
        <w:rPr>
          <w:rFonts w:eastAsia="Times New Roman"/>
          <w:lang w:val="en-CA"/>
        </w:rPr>
        <w:t>Blocking and indexing is necessary for rapid access within large datasets. Block size should be optimized for the type of compression. Index to blocks can be stored outside of encapsulated bitstream (such as in fragments/frames encoding in DICOM).</w:t>
      </w:r>
    </w:p>
    <w:p w14:paraId="6EF8F736" w14:textId="44C3A002" w:rsidR="007F3F8F" w:rsidRPr="007F3F8F" w:rsidRDefault="007F3F8F" w:rsidP="00205AB8">
      <w:pPr>
        <w:numPr>
          <w:ilvl w:val="0"/>
          <w:numId w:val="41"/>
        </w:numPr>
        <w:spacing w:before="136"/>
        <w:rPr>
          <w:rFonts w:eastAsia="Times New Roman"/>
          <w:lang w:val="en-CA"/>
        </w:rPr>
      </w:pPr>
      <w:r w:rsidRPr="005569FA">
        <w:rPr>
          <w:rFonts w:eastAsia="SimSun"/>
          <w:lang w:eastAsia="ja-JP"/>
        </w:rPr>
        <w:t xml:space="preserve">All channels will probably have the same </w:t>
      </w:r>
      <w:r>
        <w:rPr>
          <w:rFonts w:eastAsia="SimSun"/>
          <w:lang w:eastAsia="ja-JP"/>
        </w:rPr>
        <w:t xml:space="preserve">(fixed) </w:t>
      </w:r>
      <w:r w:rsidRPr="005569FA">
        <w:rPr>
          <w:rFonts w:eastAsia="SimSun"/>
          <w:lang w:eastAsia="ja-JP"/>
        </w:rPr>
        <w:t>sampling rate</w:t>
      </w:r>
      <w:r>
        <w:rPr>
          <w:rFonts w:eastAsia="SimSun"/>
          <w:lang w:eastAsia="ja-JP"/>
        </w:rPr>
        <w:t xml:space="preserve"> and reference timeline</w:t>
      </w:r>
      <w:r w:rsidRPr="005569FA">
        <w:rPr>
          <w:rFonts w:eastAsia="SimSun"/>
          <w:lang w:eastAsia="ja-JP"/>
        </w:rPr>
        <w:t>, but this will need to be discussed.</w:t>
      </w:r>
    </w:p>
    <w:p w14:paraId="6A642B1B" w14:textId="357D7208" w:rsidR="000917CF" w:rsidRDefault="000917CF" w:rsidP="00296667">
      <w:pPr>
        <w:spacing w:before="136"/>
        <w:rPr>
          <w:rFonts w:eastAsia="Times New Roman"/>
          <w:lang w:val="en-CA"/>
        </w:rPr>
      </w:pPr>
    </w:p>
    <w:p w14:paraId="3E2B9968" w14:textId="52EAC96B" w:rsidR="005569FA" w:rsidRPr="00F956BE" w:rsidRDefault="005569FA" w:rsidP="005569FA">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Pr>
          <w:rFonts w:eastAsia="Times New Roman" w:cs="Arial"/>
          <w:b/>
          <w:bCs/>
          <w:kern w:val="32"/>
          <w:sz w:val="32"/>
          <w:szCs w:val="32"/>
          <w:lang w:val="en-CA"/>
        </w:rPr>
        <w:lastRenderedPageBreak/>
        <w:t>E</w:t>
      </w:r>
      <w:r w:rsidRPr="005569FA">
        <w:rPr>
          <w:rFonts w:eastAsia="Times New Roman" w:cs="Arial"/>
          <w:b/>
          <w:bCs/>
          <w:kern w:val="32"/>
          <w:sz w:val="32"/>
          <w:szCs w:val="32"/>
          <w:lang w:val="en-CA"/>
        </w:rPr>
        <w:t>xample signal data for experimentation</w:t>
      </w:r>
    </w:p>
    <w:p w14:paraId="288C673D" w14:textId="56D55BF6" w:rsidR="005569FA" w:rsidRDefault="007F3F8F" w:rsidP="00296667">
      <w:pPr>
        <w:spacing w:before="136"/>
        <w:rPr>
          <w:rFonts w:eastAsia="Times New Roman"/>
          <w:lang w:val="en-CA"/>
        </w:rPr>
      </w:pPr>
      <w:r>
        <w:rPr>
          <w:lang w:eastAsia="x-none"/>
        </w:rPr>
        <w:t>PTB-XL electrocardiography (ECG) dataset (</w:t>
      </w:r>
      <w:hyperlink r:id="rId9" w:history="1">
        <w:r w:rsidRPr="00EB0350">
          <w:rPr>
            <w:rStyle w:val="Hyperlink"/>
            <w:lang w:eastAsia="x-none"/>
          </w:rPr>
          <w:t>https://physion</w:t>
        </w:r>
        <w:r w:rsidRPr="00EB0350">
          <w:rPr>
            <w:rStyle w:val="Hyperlink"/>
            <w:lang w:eastAsia="x-none"/>
          </w:rPr>
          <w:t>e</w:t>
        </w:r>
        <w:r w:rsidRPr="00EB0350">
          <w:rPr>
            <w:rStyle w:val="Hyperlink"/>
            <w:lang w:eastAsia="x-none"/>
          </w:rPr>
          <w:t>t.org/content/ptb-xl/1.0.3/</w:t>
        </w:r>
      </w:hyperlink>
      <w:r>
        <w:rPr>
          <w:lang w:eastAsia="x-none"/>
        </w:rPr>
        <w:t>)</w:t>
      </w:r>
      <w:r>
        <w:rPr>
          <w:lang w:eastAsia="x-none"/>
        </w:rPr>
        <w:t xml:space="preserve"> </w:t>
      </w:r>
      <w:r>
        <w:rPr>
          <w:lang w:eastAsia="x-none"/>
        </w:rPr>
        <w:fldChar w:fldCharType="begin"/>
      </w:r>
      <w:r>
        <w:rPr>
          <w:lang w:eastAsia="x-none"/>
        </w:rPr>
        <w:instrText xml:space="preserve"> REF _Ref133144722 \r \h </w:instrText>
      </w:r>
      <w:r>
        <w:rPr>
          <w:lang w:eastAsia="x-none"/>
        </w:rPr>
      </w:r>
      <w:r>
        <w:rPr>
          <w:lang w:eastAsia="x-none"/>
        </w:rPr>
        <w:fldChar w:fldCharType="separate"/>
      </w:r>
      <w:r>
        <w:rPr>
          <w:lang w:eastAsia="x-none"/>
        </w:rPr>
        <w:t>[5]</w:t>
      </w:r>
      <w:r>
        <w:rPr>
          <w:lang w:eastAsia="x-none"/>
        </w:rPr>
        <w:fldChar w:fldCharType="end"/>
      </w:r>
      <w:r>
        <w:rPr>
          <w:lang w:eastAsia="x-none"/>
        </w:rPr>
        <w:fldChar w:fldCharType="begin"/>
      </w:r>
      <w:r>
        <w:rPr>
          <w:lang w:eastAsia="x-none"/>
        </w:rPr>
        <w:instrText xml:space="preserve"> REF _Ref133144724 \r \h </w:instrText>
      </w:r>
      <w:r>
        <w:rPr>
          <w:lang w:eastAsia="x-none"/>
        </w:rPr>
      </w:r>
      <w:r>
        <w:rPr>
          <w:lang w:eastAsia="x-none"/>
        </w:rPr>
        <w:fldChar w:fldCharType="separate"/>
      </w:r>
      <w:r>
        <w:rPr>
          <w:lang w:eastAsia="x-none"/>
        </w:rPr>
        <w:t>[6]</w:t>
      </w:r>
      <w:r>
        <w:rPr>
          <w:lang w:eastAsia="x-none"/>
        </w:rPr>
        <w:fldChar w:fldCharType="end"/>
      </w:r>
      <w:r>
        <w:rPr>
          <w:lang w:eastAsia="x-none"/>
        </w:rPr>
        <w:t>; others t</w:t>
      </w:r>
      <w:r w:rsidR="005569FA">
        <w:rPr>
          <w:rFonts w:eastAsia="Times New Roman"/>
          <w:lang w:val="en-CA"/>
        </w:rPr>
        <w:t>o be identified.</w:t>
      </w:r>
    </w:p>
    <w:p w14:paraId="257E843F" w14:textId="69C0D749" w:rsidR="007F3F8F" w:rsidRDefault="007F3F8F" w:rsidP="00296667">
      <w:pPr>
        <w:spacing w:before="136"/>
        <w:rPr>
          <w:rFonts w:eastAsia="Times New Roman"/>
          <w:lang w:val="en-CA"/>
        </w:rPr>
      </w:pPr>
      <w:r w:rsidRPr="007F3F8F">
        <w:rPr>
          <w:lang w:eastAsia="x-none"/>
        </w:rPr>
        <w:t>Creation</w:t>
      </w:r>
      <w:r w:rsidRPr="005569FA">
        <w:rPr>
          <w:rFonts w:eastAsia="SimSun"/>
          <w:lang w:eastAsia="ja-JP"/>
        </w:rPr>
        <w:t xml:space="preserve"> of a testing dataset composed of scalp EEG, intracranial EEG, ECG, and EMG data</w:t>
      </w:r>
      <w:r>
        <w:rPr>
          <w:rFonts w:eastAsia="SimSun"/>
          <w:lang w:eastAsia="ja-JP"/>
        </w:rPr>
        <w:t xml:space="preserve"> is desired</w:t>
      </w:r>
      <w:r w:rsidRPr="005569FA">
        <w:rPr>
          <w:rFonts w:eastAsia="SimSun"/>
          <w:lang w:eastAsia="ja-JP"/>
        </w:rPr>
        <w:t>. The testing dataset should include approximately 30 datasets from each category that contain signals with relevant features (such as epileptiform discharges and seizures for EEG).</w:t>
      </w:r>
    </w:p>
    <w:p w14:paraId="17CD55EB" w14:textId="77777777" w:rsidR="006F19B5" w:rsidRDefault="006F19B5" w:rsidP="00296667">
      <w:pPr>
        <w:spacing w:before="136"/>
        <w:rPr>
          <w:rFonts w:eastAsia="Times New Roman"/>
          <w:lang w:val="en-CA"/>
        </w:rPr>
      </w:pPr>
    </w:p>
    <w:p w14:paraId="1DB970E7" w14:textId="76528626" w:rsidR="009E73CD" w:rsidRPr="00F956BE" w:rsidRDefault="009E73CD" w:rsidP="009E73CD">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Pr>
          <w:rFonts w:eastAsia="Times New Roman" w:cs="Arial"/>
          <w:b/>
          <w:bCs/>
          <w:kern w:val="32"/>
          <w:sz w:val="32"/>
          <w:szCs w:val="32"/>
          <w:lang w:val="en-CA"/>
        </w:rPr>
        <w:t>Draft A.1 justification</w:t>
      </w:r>
    </w:p>
    <w:p w14:paraId="1BAB07B6" w14:textId="516FDC48" w:rsidR="009E73CD" w:rsidRDefault="009E73CD" w:rsidP="009E73CD">
      <w:pPr>
        <w:spacing w:before="136"/>
        <w:rPr>
          <w:lang w:eastAsia="x-none"/>
        </w:rPr>
      </w:pPr>
      <w:r>
        <w:rPr>
          <w:lang w:eastAsia="x-none"/>
        </w:rPr>
        <w:t xml:space="preserve">An initial draft </w:t>
      </w:r>
      <w:r w:rsidRPr="009E73CD">
        <w:rPr>
          <w:lang w:eastAsia="x-none"/>
        </w:rPr>
        <w:t xml:space="preserve">A.1 justification for </w:t>
      </w:r>
      <w:r>
        <w:rPr>
          <w:lang w:eastAsia="x-none"/>
        </w:rPr>
        <w:t xml:space="preserve">a </w:t>
      </w:r>
      <w:r w:rsidRPr="009E73CD">
        <w:rPr>
          <w:lang w:eastAsia="x-none"/>
        </w:rPr>
        <w:t>proposed draft new ITU-T</w:t>
      </w:r>
      <w:r>
        <w:rPr>
          <w:lang w:eastAsia="x-none"/>
        </w:rPr>
        <w:t xml:space="preserve"> Recommendation on this topic is attached as an annex to this report.</w:t>
      </w:r>
    </w:p>
    <w:p w14:paraId="25DFF447" w14:textId="77777777" w:rsidR="009E73CD" w:rsidRDefault="009E73CD" w:rsidP="00296667">
      <w:pPr>
        <w:spacing w:before="136"/>
        <w:rPr>
          <w:rFonts w:eastAsia="Times New Roman"/>
          <w:lang w:val="en-CA"/>
        </w:rPr>
      </w:pPr>
    </w:p>
    <w:p w14:paraId="71BF0F9D" w14:textId="5526EBA8" w:rsidR="005569FA" w:rsidRPr="00F956BE" w:rsidRDefault="005569FA" w:rsidP="007F3F8F">
      <w:pPr>
        <w:keepNext/>
        <w:tabs>
          <w:tab w:val="left" w:pos="360"/>
          <w:tab w:val="left" w:pos="720"/>
          <w:tab w:val="left" w:pos="1080"/>
          <w:tab w:val="left" w:pos="1440"/>
        </w:tabs>
        <w:overflowPunct w:val="0"/>
        <w:autoSpaceDE w:val="0"/>
        <w:autoSpaceDN w:val="0"/>
        <w:adjustRightInd w:val="0"/>
        <w:spacing w:before="240" w:after="60"/>
        <w:jc w:val="left"/>
        <w:textAlignment w:val="baseline"/>
        <w:outlineLvl w:val="0"/>
        <w:rPr>
          <w:rFonts w:eastAsia="Times New Roman" w:cs="Arial"/>
          <w:b/>
          <w:bCs/>
          <w:kern w:val="32"/>
          <w:sz w:val="32"/>
          <w:szCs w:val="32"/>
          <w:lang w:val="en-CA"/>
        </w:rPr>
      </w:pPr>
      <w:r>
        <w:rPr>
          <w:rFonts w:eastAsia="Times New Roman" w:cs="Arial"/>
          <w:b/>
          <w:bCs/>
          <w:kern w:val="32"/>
          <w:sz w:val="32"/>
          <w:szCs w:val="32"/>
          <w:lang w:val="en-CA"/>
        </w:rPr>
        <w:t>Re</w:t>
      </w:r>
      <w:r w:rsidR="007F3F8F">
        <w:rPr>
          <w:rFonts w:eastAsia="Times New Roman" w:cs="Arial"/>
          <w:b/>
          <w:bCs/>
          <w:kern w:val="32"/>
          <w:sz w:val="32"/>
          <w:szCs w:val="32"/>
          <w:lang w:val="en-CA"/>
        </w:rPr>
        <w:t>ferences</w:t>
      </w:r>
    </w:p>
    <w:p w14:paraId="7880B03D" w14:textId="1EDFA161" w:rsidR="006F19B5" w:rsidRDefault="006F19B5" w:rsidP="005569FA">
      <w:pPr>
        <w:numPr>
          <w:ilvl w:val="0"/>
          <w:numId w:val="42"/>
        </w:numPr>
        <w:spacing w:before="136"/>
        <w:rPr>
          <w:rFonts w:eastAsia="Times New Roman"/>
          <w:lang w:val="en-CA"/>
        </w:rPr>
      </w:pPr>
      <w:bookmarkStart w:id="0" w:name="_Ref133172373"/>
      <w:r w:rsidRPr="00F60A3C">
        <w:rPr>
          <w:lang w:eastAsia="x-none"/>
        </w:rPr>
        <w:t>K. Konstantinides and B. K. Natarajan</w:t>
      </w:r>
      <w:r>
        <w:rPr>
          <w:lang w:eastAsia="x-none"/>
        </w:rPr>
        <w:t xml:space="preserve">, </w:t>
      </w:r>
      <w:r w:rsidR="007F3F8F">
        <w:rPr>
          <w:lang w:eastAsia="x-none"/>
        </w:rPr>
        <w:t>“</w:t>
      </w:r>
      <w:r w:rsidRPr="00F60A3C">
        <w:rPr>
          <w:lang w:eastAsia="x-none"/>
        </w:rPr>
        <w:t>An architecture for lossy compression of waveforms using piecewise-linear approximation</w:t>
      </w:r>
      <w:r w:rsidR="007F3F8F">
        <w:rPr>
          <w:lang w:eastAsia="x-none"/>
        </w:rPr>
        <w:t>”</w:t>
      </w:r>
      <w:r>
        <w:rPr>
          <w:lang w:eastAsia="x-none"/>
        </w:rPr>
        <w:t xml:space="preserve">, </w:t>
      </w:r>
      <w:r w:rsidRPr="007F3F8F">
        <w:rPr>
          <w:i/>
          <w:iCs/>
          <w:lang w:eastAsia="x-none"/>
        </w:rPr>
        <w:t>IEEE Transactions on Signal Processing</w:t>
      </w:r>
      <w:r w:rsidRPr="00F60A3C">
        <w:rPr>
          <w:lang w:eastAsia="x-none"/>
        </w:rPr>
        <w:t xml:space="preserve">, vol. 42, no. 9, pp. 2449-2454, Sept. 1994, </w:t>
      </w:r>
      <w:proofErr w:type="spellStart"/>
      <w:r w:rsidRPr="00F60A3C">
        <w:rPr>
          <w:lang w:eastAsia="x-none"/>
        </w:rPr>
        <w:t>doi</w:t>
      </w:r>
      <w:proofErr w:type="spellEnd"/>
      <w:r w:rsidRPr="00F60A3C">
        <w:rPr>
          <w:lang w:eastAsia="x-none"/>
        </w:rPr>
        <w:t xml:space="preserve">: </w:t>
      </w:r>
      <w:hyperlink r:id="rId10" w:history="1">
        <w:r w:rsidR="007F3F8F" w:rsidRPr="00EB0350">
          <w:rPr>
            <w:rStyle w:val="Hyperlink"/>
            <w:lang w:eastAsia="x-none"/>
          </w:rPr>
          <w:t>https://doi.org/10.110</w:t>
        </w:r>
        <w:r w:rsidR="007F3F8F" w:rsidRPr="00EB0350">
          <w:rPr>
            <w:rStyle w:val="Hyperlink"/>
            <w:lang w:eastAsia="x-none"/>
          </w:rPr>
          <w:t>9</w:t>
        </w:r>
        <w:r w:rsidR="007F3F8F" w:rsidRPr="00EB0350">
          <w:rPr>
            <w:rStyle w:val="Hyperlink"/>
            <w:lang w:eastAsia="x-none"/>
          </w:rPr>
          <w:t>/78.317866</w:t>
        </w:r>
      </w:hyperlink>
      <w:r>
        <w:rPr>
          <w:lang w:eastAsia="x-none"/>
        </w:rPr>
        <w:t>.</w:t>
      </w:r>
      <w:bookmarkEnd w:id="0"/>
    </w:p>
    <w:p w14:paraId="5A0BEFD8" w14:textId="17971C02" w:rsidR="005569FA" w:rsidRDefault="005569FA" w:rsidP="005569FA">
      <w:pPr>
        <w:numPr>
          <w:ilvl w:val="0"/>
          <w:numId w:val="42"/>
        </w:numPr>
        <w:spacing w:before="136"/>
        <w:rPr>
          <w:rFonts w:eastAsia="Times New Roman"/>
          <w:lang w:val="en-CA"/>
        </w:rPr>
      </w:pPr>
      <w:r w:rsidRPr="005569FA">
        <w:rPr>
          <w:rFonts w:eastAsia="Times New Roman"/>
          <w:lang w:val="en-CA"/>
        </w:rPr>
        <w:t>Giuseppe Campobello</w:t>
      </w:r>
      <w:r w:rsidR="007F3F8F">
        <w:rPr>
          <w:rFonts w:eastAsia="Times New Roman"/>
          <w:lang w:val="en-CA"/>
        </w:rPr>
        <w:t>,</w:t>
      </w:r>
      <w:r>
        <w:rPr>
          <w:rFonts w:eastAsia="Times New Roman"/>
          <w:lang w:val="en-CA"/>
        </w:rPr>
        <w:t xml:space="preserve"> </w:t>
      </w:r>
      <w:r w:rsidRPr="007F3F8F">
        <w:rPr>
          <w:rFonts w:eastAsia="Times New Roman"/>
          <w:i/>
          <w:iCs/>
          <w:lang w:val="en-CA"/>
        </w:rPr>
        <w:t>et al</w:t>
      </w:r>
      <w:r w:rsidR="007F3F8F" w:rsidRPr="007F3F8F">
        <w:rPr>
          <w:rFonts w:eastAsia="Times New Roman"/>
          <w:i/>
          <w:iCs/>
          <w:lang w:val="en-CA"/>
        </w:rPr>
        <w:t>.</w:t>
      </w:r>
      <w:r>
        <w:rPr>
          <w:rFonts w:eastAsia="Times New Roman"/>
          <w:lang w:val="en-CA"/>
        </w:rPr>
        <w:t xml:space="preserve">, </w:t>
      </w:r>
      <w:r w:rsidRPr="005569FA">
        <w:rPr>
          <w:rFonts w:eastAsia="Times New Roman"/>
          <w:lang w:val="en-CA"/>
        </w:rPr>
        <w:t>Theoretical and Experimental Investigation of an</w:t>
      </w:r>
      <w:r>
        <w:rPr>
          <w:rFonts w:eastAsia="Times New Roman"/>
          <w:lang w:val="en-CA"/>
        </w:rPr>
        <w:t xml:space="preserve"> </w:t>
      </w:r>
      <w:r w:rsidRPr="005569FA">
        <w:rPr>
          <w:rFonts w:eastAsia="Times New Roman"/>
          <w:lang w:val="en-CA"/>
        </w:rPr>
        <w:t>Efficient SVD-based Near-lossless Compression</w:t>
      </w:r>
      <w:r>
        <w:rPr>
          <w:rFonts w:eastAsia="Times New Roman"/>
          <w:lang w:val="en-CA"/>
        </w:rPr>
        <w:t xml:space="preserve"> </w:t>
      </w:r>
      <w:r w:rsidRPr="005569FA">
        <w:rPr>
          <w:rFonts w:eastAsia="Times New Roman"/>
          <w:lang w:val="en-CA"/>
        </w:rPr>
        <w:t>Algorithm for Multichannel EEG Signals</w:t>
      </w:r>
      <w:r>
        <w:rPr>
          <w:rFonts w:eastAsia="Times New Roman"/>
          <w:lang w:val="en-CA"/>
        </w:rPr>
        <w:t xml:space="preserve">, </w:t>
      </w:r>
      <w:r w:rsidRPr="007F3F8F">
        <w:rPr>
          <w:rFonts w:eastAsia="Times New Roman"/>
          <w:i/>
          <w:iCs/>
          <w:lang w:val="en-CA"/>
        </w:rPr>
        <w:t>IEEE International Symposium on Medical Measurements and Applications</w:t>
      </w:r>
      <w:r w:rsidRPr="005569FA">
        <w:rPr>
          <w:rFonts w:eastAsia="Times New Roman"/>
          <w:lang w:val="en-CA"/>
        </w:rPr>
        <w:t xml:space="preserve"> (</w:t>
      </w:r>
      <w:proofErr w:type="spellStart"/>
      <w:r w:rsidRPr="005569FA">
        <w:rPr>
          <w:rFonts w:eastAsia="Times New Roman"/>
          <w:lang w:val="en-CA"/>
        </w:rPr>
        <w:t>MeMeA</w:t>
      </w:r>
      <w:proofErr w:type="spellEnd"/>
      <w:r w:rsidRPr="005569FA">
        <w:rPr>
          <w:rFonts w:eastAsia="Times New Roman"/>
          <w:lang w:val="en-CA"/>
        </w:rPr>
        <w:t>)</w:t>
      </w:r>
      <w:r w:rsidR="007F3F8F">
        <w:rPr>
          <w:rFonts w:eastAsia="Times New Roman"/>
          <w:lang w:val="en-CA"/>
        </w:rPr>
        <w:t xml:space="preserve">, </w:t>
      </w:r>
      <w:r w:rsidR="007F3F8F" w:rsidRPr="005569FA">
        <w:rPr>
          <w:rFonts w:eastAsia="Times New Roman"/>
          <w:lang w:val="en-CA"/>
        </w:rPr>
        <w:t>2022</w:t>
      </w:r>
      <w:r>
        <w:rPr>
          <w:rFonts w:eastAsia="Times New Roman"/>
          <w:lang w:val="en-CA"/>
        </w:rPr>
        <w:t>.</w:t>
      </w:r>
    </w:p>
    <w:p w14:paraId="5DE3EB1C" w14:textId="587A3D67" w:rsidR="005569FA" w:rsidRDefault="005569FA" w:rsidP="005569FA">
      <w:pPr>
        <w:numPr>
          <w:ilvl w:val="0"/>
          <w:numId w:val="42"/>
        </w:numPr>
        <w:spacing w:before="136"/>
        <w:rPr>
          <w:rFonts w:eastAsia="Times New Roman"/>
          <w:lang w:val="en-CA"/>
        </w:rPr>
      </w:pPr>
      <w:r w:rsidRPr="005569FA">
        <w:rPr>
          <w:rFonts w:eastAsia="Times New Roman"/>
          <w:lang w:val="en-CA"/>
        </w:rPr>
        <w:t xml:space="preserve">Justin </w:t>
      </w:r>
      <w:proofErr w:type="spellStart"/>
      <w:r w:rsidRPr="005569FA">
        <w:rPr>
          <w:rFonts w:eastAsia="Times New Roman"/>
          <w:lang w:val="en-CA"/>
        </w:rPr>
        <w:t>Dauwels</w:t>
      </w:r>
      <w:proofErr w:type="spellEnd"/>
      <w:r w:rsidR="007F3F8F">
        <w:rPr>
          <w:rFonts w:eastAsia="Times New Roman"/>
          <w:lang w:val="en-CA"/>
        </w:rPr>
        <w:t>,</w:t>
      </w:r>
      <w:r>
        <w:rPr>
          <w:rFonts w:eastAsia="Times New Roman"/>
          <w:lang w:val="en-CA"/>
        </w:rPr>
        <w:t xml:space="preserve"> </w:t>
      </w:r>
      <w:r w:rsidRPr="007F3F8F">
        <w:rPr>
          <w:rFonts w:eastAsia="Times New Roman"/>
          <w:i/>
          <w:iCs/>
          <w:lang w:val="en-CA"/>
        </w:rPr>
        <w:t>et al</w:t>
      </w:r>
      <w:r w:rsidR="007F3F8F" w:rsidRPr="007F3F8F">
        <w:rPr>
          <w:rFonts w:eastAsia="Times New Roman"/>
          <w:i/>
          <w:iCs/>
          <w:lang w:val="en-CA"/>
        </w:rPr>
        <w:t>.</w:t>
      </w:r>
      <w:r>
        <w:rPr>
          <w:rFonts w:eastAsia="Times New Roman"/>
          <w:lang w:val="en-CA"/>
        </w:rPr>
        <w:t>, “</w:t>
      </w:r>
      <w:r w:rsidRPr="005569FA">
        <w:rPr>
          <w:rFonts w:eastAsia="Times New Roman"/>
          <w:lang w:val="en-CA"/>
        </w:rPr>
        <w:t>Near-Lossless Multichannel EEG Compression</w:t>
      </w:r>
      <w:r>
        <w:rPr>
          <w:rFonts w:eastAsia="Times New Roman"/>
          <w:lang w:val="en-CA"/>
        </w:rPr>
        <w:t xml:space="preserve">, </w:t>
      </w:r>
      <w:r w:rsidRPr="005569FA">
        <w:rPr>
          <w:rFonts w:eastAsia="Times New Roman"/>
          <w:lang w:val="en-CA"/>
        </w:rPr>
        <w:t>Based on Matrix and Tensor Decompositions</w:t>
      </w:r>
      <w:r>
        <w:rPr>
          <w:rFonts w:eastAsia="Times New Roman"/>
          <w:lang w:val="en-CA"/>
        </w:rPr>
        <w:t xml:space="preserve">”, </w:t>
      </w:r>
      <w:r w:rsidRPr="007F3F8F">
        <w:rPr>
          <w:rFonts w:eastAsia="Times New Roman"/>
          <w:i/>
          <w:iCs/>
          <w:lang w:val="en-CA"/>
        </w:rPr>
        <w:t>IEEE Journal of Biomedical and Health Informatics</w:t>
      </w:r>
      <w:r w:rsidRPr="005569FA">
        <w:rPr>
          <w:rFonts w:eastAsia="Times New Roman"/>
          <w:lang w:val="en-CA"/>
        </w:rPr>
        <w:t>, V</w:t>
      </w:r>
      <w:r>
        <w:rPr>
          <w:rFonts w:eastAsia="Times New Roman"/>
          <w:lang w:val="en-CA"/>
        </w:rPr>
        <w:t>ol</w:t>
      </w:r>
      <w:r w:rsidRPr="005569FA">
        <w:rPr>
          <w:rFonts w:eastAsia="Times New Roman"/>
          <w:lang w:val="en-CA"/>
        </w:rPr>
        <w:t>. 17, N</w:t>
      </w:r>
      <w:r>
        <w:rPr>
          <w:rFonts w:eastAsia="Times New Roman"/>
          <w:lang w:val="en-CA"/>
        </w:rPr>
        <w:t>o</w:t>
      </w:r>
      <w:r w:rsidRPr="005569FA">
        <w:rPr>
          <w:rFonts w:eastAsia="Times New Roman"/>
          <w:lang w:val="en-CA"/>
        </w:rPr>
        <w:t>.</w:t>
      </w:r>
      <w:r w:rsidR="007F3F8F">
        <w:rPr>
          <w:rFonts w:eastAsia="Times New Roman"/>
          <w:lang w:val="en-CA"/>
        </w:rPr>
        <w:t> </w:t>
      </w:r>
      <w:r w:rsidRPr="005569FA">
        <w:rPr>
          <w:rFonts w:eastAsia="Times New Roman"/>
          <w:lang w:val="en-CA"/>
        </w:rPr>
        <w:t xml:space="preserve">3, </w:t>
      </w:r>
      <w:r>
        <w:rPr>
          <w:rFonts w:eastAsia="Times New Roman"/>
          <w:lang w:val="en-CA"/>
        </w:rPr>
        <w:t>May</w:t>
      </w:r>
      <w:r w:rsidRPr="005569FA">
        <w:rPr>
          <w:rFonts w:eastAsia="Times New Roman"/>
          <w:lang w:val="en-CA"/>
        </w:rPr>
        <w:t xml:space="preserve"> 2013</w:t>
      </w:r>
      <w:r>
        <w:rPr>
          <w:rFonts w:eastAsia="Times New Roman"/>
          <w:lang w:val="en-CA"/>
        </w:rPr>
        <w:t>.</w:t>
      </w:r>
    </w:p>
    <w:p w14:paraId="4035C579" w14:textId="4C9D23C8" w:rsidR="005569FA" w:rsidRDefault="005569FA" w:rsidP="005569FA">
      <w:pPr>
        <w:numPr>
          <w:ilvl w:val="0"/>
          <w:numId w:val="42"/>
        </w:numPr>
        <w:spacing w:before="136"/>
        <w:rPr>
          <w:rFonts w:eastAsia="Times New Roman"/>
          <w:lang w:val="en-CA"/>
        </w:rPr>
      </w:pPr>
      <w:bookmarkStart w:id="1" w:name="_Ref133172426"/>
      <w:r w:rsidRPr="005569FA">
        <w:rPr>
          <w:rFonts w:eastAsia="Times New Roman"/>
          <w:lang w:val="en-CA"/>
        </w:rPr>
        <w:t>Benjamin H. Brinkmann</w:t>
      </w:r>
      <w:r w:rsidR="007F3F8F">
        <w:rPr>
          <w:rFonts w:eastAsia="Times New Roman"/>
          <w:lang w:val="en-CA"/>
        </w:rPr>
        <w:t>,</w:t>
      </w:r>
      <w:r w:rsidRPr="005569FA">
        <w:rPr>
          <w:rFonts w:eastAsia="Times New Roman"/>
          <w:lang w:val="en-CA"/>
        </w:rPr>
        <w:t xml:space="preserve"> </w:t>
      </w:r>
      <w:r w:rsidRPr="007F3F8F">
        <w:rPr>
          <w:rFonts w:eastAsia="Times New Roman"/>
          <w:i/>
          <w:iCs/>
          <w:lang w:val="en-CA"/>
        </w:rPr>
        <w:t>et al</w:t>
      </w:r>
      <w:r w:rsidR="007F3F8F" w:rsidRPr="007F3F8F">
        <w:rPr>
          <w:rFonts w:eastAsia="Times New Roman"/>
          <w:i/>
          <w:iCs/>
          <w:lang w:val="en-CA"/>
        </w:rPr>
        <w:t>.</w:t>
      </w:r>
      <w:r w:rsidRPr="005569FA">
        <w:rPr>
          <w:rFonts w:eastAsia="Times New Roman"/>
          <w:lang w:val="en-CA"/>
        </w:rPr>
        <w:t xml:space="preserve">, </w:t>
      </w:r>
      <w:r w:rsidR="007F3F8F">
        <w:rPr>
          <w:rFonts w:eastAsia="Times New Roman"/>
          <w:lang w:val="en-CA"/>
        </w:rPr>
        <w:t>“</w:t>
      </w:r>
      <w:r w:rsidRPr="005569FA">
        <w:rPr>
          <w:rFonts w:eastAsia="Times New Roman"/>
          <w:lang w:val="en-CA"/>
        </w:rPr>
        <w:t>Large-scale electrophysiology: Acquisition, compression, encryption, and storage of big data</w:t>
      </w:r>
      <w:r w:rsidR="007F3F8F">
        <w:rPr>
          <w:rFonts w:eastAsia="Times New Roman"/>
          <w:lang w:val="en-CA"/>
        </w:rPr>
        <w:t>”</w:t>
      </w:r>
      <w:r>
        <w:rPr>
          <w:rFonts w:eastAsia="Times New Roman"/>
          <w:lang w:val="en-CA"/>
        </w:rPr>
        <w:t xml:space="preserve">, </w:t>
      </w:r>
      <w:r w:rsidRPr="007F3F8F">
        <w:rPr>
          <w:rFonts w:eastAsia="Times New Roman"/>
          <w:i/>
          <w:iCs/>
          <w:lang w:val="en-CA"/>
        </w:rPr>
        <w:t>Journal of Neuroscience Methods</w:t>
      </w:r>
      <w:r w:rsidRPr="005569FA">
        <w:rPr>
          <w:rFonts w:eastAsia="Times New Roman"/>
          <w:lang w:val="en-CA"/>
        </w:rPr>
        <w:t xml:space="preserve"> 180 (2009) 185–192</w:t>
      </w:r>
      <w:r>
        <w:rPr>
          <w:rFonts w:eastAsia="Times New Roman"/>
          <w:lang w:val="en-CA"/>
        </w:rPr>
        <w:t>.</w:t>
      </w:r>
      <w:bookmarkEnd w:id="1"/>
    </w:p>
    <w:p w14:paraId="7811802E" w14:textId="0FA95962" w:rsidR="007F3F8F" w:rsidRDefault="007F3F8F" w:rsidP="005569FA">
      <w:pPr>
        <w:numPr>
          <w:ilvl w:val="0"/>
          <w:numId w:val="42"/>
        </w:numPr>
        <w:spacing w:before="136"/>
        <w:rPr>
          <w:rFonts w:eastAsia="Times New Roman"/>
          <w:lang w:val="en-CA"/>
        </w:rPr>
      </w:pPr>
      <w:bookmarkStart w:id="2" w:name="_Ref133144722"/>
      <w:r w:rsidRPr="007F3F8F">
        <w:rPr>
          <w:rFonts w:eastAsia="Times New Roman"/>
          <w:lang w:val="en-CA"/>
        </w:rPr>
        <w:t xml:space="preserve">Wagner, P., </w:t>
      </w:r>
      <w:proofErr w:type="spellStart"/>
      <w:r w:rsidRPr="007F3F8F">
        <w:rPr>
          <w:rFonts w:eastAsia="Times New Roman"/>
          <w:lang w:val="en-CA"/>
        </w:rPr>
        <w:t>Strodthoff</w:t>
      </w:r>
      <w:proofErr w:type="spellEnd"/>
      <w:r w:rsidRPr="007F3F8F">
        <w:rPr>
          <w:rFonts w:eastAsia="Times New Roman"/>
          <w:lang w:val="en-CA"/>
        </w:rPr>
        <w:t xml:space="preserve">, N., </w:t>
      </w:r>
      <w:proofErr w:type="spellStart"/>
      <w:r w:rsidRPr="007F3F8F">
        <w:rPr>
          <w:rFonts w:eastAsia="Times New Roman"/>
          <w:lang w:val="en-CA"/>
        </w:rPr>
        <w:t>Bousseljot</w:t>
      </w:r>
      <w:proofErr w:type="spellEnd"/>
      <w:r w:rsidRPr="007F3F8F">
        <w:rPr>
          <w:rFonts w:eastAsia="Times New Roman"/>
          <w:lang w:val="en-CA"/>
        </w:rPr>
        <w:t xml:space="preserve">, R., </w:t>
      </w:r>
      <w:proofErr w:type="spellStart"/>
      <w:r w:rsidRPr="007F3F8F">
        <w:rPr>
          <w:rFonts w:eastAsia="Times New Roman"/>
          <w:lang w:val="en-CA"/>
        </w:rPr>
        <w:t>Samek</w:t>
      </w:r>
      <w:proofErr w:type="spellEnd"/>
      <w:r w:rsidRPr="007F3F8F">
        <w:rPr>
          <w:rFonts w:eastAsia="Times New Roman"/>
          <w:lang w:val="en-CA"/>
        </w:rPr>
        <w:t xml:space="preserve">, W., &amp; </w:t>
      </w:r>
      <w:proofErr w:type="spellStart"/>
      <w:r w:rsidRPr="007F3F8F">
        <w:rPr>
          <w:rFonts w:eastAsia="Times New Roman"/>
          <w:lang w:val="en-CA"/>
        </w:rPr>
        <w:t>Schaeffter</w:t>
      </w:r>
      <w:proofErr w:type="spellEnd"/>
      <w:r w:rsidRPr="007F3F8F">
        <w:rPr>
          <w:rFonts w:eastAsia="Times New Roman"/>
          <w:lang w:val="en-CA"/>
        </w:rPr>
        <w:t xml:space="preserve">, T. (2022). PTB-XL, a large publicly available electrocardiography dataset (version 1.0.3). </w:t>
      </w:r>
      <w:proofErr w:type="spellStart"/>
      <w:r w:rsidRPr="007F3F8F">
        <w:rPr>
          <w:rFonts w:eastAsia="Times New Roman"/>
          <w:i/>
          <w:iCs/>
          <w:lang w:val="en-CA"/>
        </w:rPr>
        <w:t>PhysioNet</w:t>
      </w:r>
      <w:proofErr w:type="spellEnd"/>
      <w:r w:rsidRPr="007F3F8F">
        <w:rPr>
          <w:rFonts w:eastAsia="Times New Roman"/>
          <w:lang w:val="en-CA"/>
        </w:rPr>
        <w:t xml:space="preserve">. </w:t>
      </w:r>
      <w:hyperlink r:id="rId11" w:history="1">
        <w:r w:rsidRPr="00EB0350">
          <w:rPr>
            <w:rStyle w:val="Hyperlink"/>
            <w:rFonts w:eastAsia="Times New Roman"/>
            <w:lang w:val="en-CA"/>
          </w:rPr>
          <w:t>https://doi.org/10.13026/kfzx-aw45</w:t>
        </w:r>
      </w:hyperlink>
      <w:r w:rsidRPr="007F3F8F">
        <w:rPr>
          <w:rFonts w:eastAsia="Times New Roman"/>
          <w:lang w:val="en-CA"/>
        </w:rPr>
        <w:t>.</w:t>
      </w:r>
      <w:bookmarkEnd w:id="2"/>
    </w:p>
    <w:p w14:paraId="294AE6D1" w14:textId="0739D3CA" w:rsidR="007F3F8F" w:rsidRPr="005569FA" w:rsidRDefault="007F3F8F" w:rsidP="005569FA">
      <w:pPr>
        <w:numPr>
          <w:ilvl w:val="0"/>
          <w:numId w:val="42"/>
        </w:numPr>
        <w:spacing w:before="136"/>
        <w:rPr>
          <w:rFonts w:eastAsia="Times New Roman"/>
          <w:lang w:val="en-CA"/>
        </w:rPr>
      </w:pPr>
      <w:bookmarkStart w:id="3" w:name="_Ref133144724"/>
      <w:r w:rsidRPr="007F3F8F">
        <w:rPr>
          <w:rFonts w:eastAsia="Times New Roman"/>
          <w:lang w:val="en-CA"/>
        </w:rPr>
        <w:t xml:space="preserve">Wagner, P., </w:t>
      </w:r>
      <w:proofErr w:type="spellStart"/>
      <w:r w:rsidRPr="007F3F8F">
        <w:rPr>
          <w:rFonts w:eastAsia="Times New Roman"/>
          <w:lang w:val="en-CA"/>
        </w:rPr>
        <w:t>Strodthoff</w:t>
      </w:r>
      <w:proofErr w:type="spellEnd"/>
      <w:r w:rsidRPr="007F3F8F">
        <w:rPr>
          <w:rFonts w:eastAsia="Times New Roman"/>
          <w:lang w:val="en-CA"/>
        </w:rPr>
        <w:t xml:space="preserve">, N., </w:t>
      </w:r>
      <w:proofErr w:type="spellStart"/>
      <w:r w:rsidRPr="007F3F8F">
        <w:rPr>
          <w:rFonts w:eastAsia="Times New Roman"/>
          <w:lang w:val="en-CA"/>
        </w:rPr>
        <w:t>Bousseljot</w:t>
      </w:r>
      <w:proofErr w:type="spellEnd"/>
      <w:r w:rsidRPr="007F3F8F">
        <w:rPr>
          <w:rFonts w:eastAsia="Times New Roman"/>
          <w:lang w:val="en-CA"/>
        </w:rPr>
        <w:t xml:space="preserve">, R.-D., </w:t>
      </w:r>
      <w:proofErr w:type="spellStart"/>
      <w:r w:rsidRPr="007F3F8F">
        <w:rPr>
          <w:rFonts w:eastAsia="Times New Roman"/>
          <w:lang w:val="en-CA"/>
        </w:rPr>
        <w:t>Kreiseler</w:t>
      </w:r>
      <w:proofErr w:type="spellEnd"/>
      <w:r w:rsidRPr="007F3F8F">
        <w:rPr>
          <w:rFonts w:eastAsia="Times New Roman"/>
          <w:lang w:val="en-CA"/>
        </w:rPr>
        <w:t xml:space="preserve">, D., </w:t>
      </w:r>
      <w:proofErr w:type="spellStart"/>
      <w:r w:rsidRPr="007F3F8F">
        <w:rPr>
          <w:rFonts w:eastAsia="Times New Roman"/>
          <w:lang w:val="en-CA"/>
        </w:rPr>
        <w:t>Lunze</w:t>
      </w:r>
      <w:proofErr w:type="spellEnd"/>
      <w:r w:rsidRPr="007F3F8F">
        <w:rPr>
          <w:rFonts w:eastAsia="Times New Roman"/>
          <w:lang w:val="en-CA"/>
        </w:rPr>
        <w:t xml:space="preserve">, F.I., </w:t>
      </w:r>
      <w:proofErr w:type="spellStart"/>
      <w:r w:rsidRPr="007F3F8F">
        <w:rPr>
          <w:rFonts w:eastAsia="Times New Roman"/>
          <w:lang w:val="en-CA"/>
        </w:rPr>
        <w:t>Samek</w:t>
      </w:r>
      <w:proofErr w:type="spellEnd"/>
      <w:r w:rsidRPr="007F3F8F">
        <w:rPr>
          <w:rFonts w:eastAsia="Times New Roman"/>
          <w:lang w:val="en-CA"/>
        </w:rPr>
        <w:t xml:space="preserve">, W., </w:t>
      </w:r>
      <w:proofErr w:type="spellStart"/>
      <w:r w:rsidRPr="007F3F8F">
        <w:rPr>
          <w:rFonts w:eastAsia="Times New Roman"/>
          <w:lang w:val="en-CA"/>
        </w:rPr>
        <w:t>Schaeffter</w:t>
      </w:r>
      <w:proofErr w:type="spellEnd"/>
      <w:r w:rsidRPr="007F3F8F">
        <w:rPr>
          <w:rFonts w:eastAsia="Times New Roman"/>
          <w:lang w:val="en-CA"/>
        </w:rPr>
        <w:t xml:space="preserve">, T. (2020), PTB-XL: A Large Publicly Available ECG Dataset. </w:t>
      </w:r>
      <w:r w:rsidRPr="007F3F8F">
        <w:rPr>
          <w:rFonts w:eastAsia="Times New Roman"/>
          <w:i/>
          <w:iCs/>
          <w:lang w:val="en-CA"/>
        </w:rPr>
        <w:t>Scientific Data</w:t>
      </w:r>
      <w:r w:rsidRPr="007F3F8F">
        <w:rPr>
          <w:rFonts w:eastAsia="Times New Roman"/>
          <w:lang w:val="en-CA"/>
        </w:rPr>
        <w:t xml:space="preserve">. </w:t>
      </w:r>
      <w:hyperlink r:id="rId12" w:history="1">
        <w:r w:rsidRPr="00EB0350">
          <w:rPr>
            <w:rStyle w:val="Hyperlink"/>
            <w:rFonts w:eastAsia="Times New Roman"/>
            <w:lang w:val="en-CA"/>
          </w:rPr>
          <w:t>https://doi.org/10.1038/s41597-020-0495-6</w:t>
        </w:r>
      </w:hyperlink>
      <w:bookmarkEnd w:id="3"/>
      <w:r>
        <w:rPr>
          <w:rFonts w:eastAsia="Times New Roman"/>
          <w:lang w:val="en-CA"/>
        </w:rPr>
        <w:t>.</w:t>
      </w:r>
    </w:p>
    <w:p w14:paraId="4C4408BA" w14:textId="68C2EFA6" w:rsidR="00B70A57" w:rsidRDefault="00B70A57" w:rsidP="00A01676">
      <w:pPr>
        <w:rPr>
          <w:rFonts w:eastAsia="Times New Roman"/>
          <w:lang w:val="en-CA"/>
        </w:rPr>
      </w:pPr>
    </w:p>
    <w:p w14:paraId="0F79EF7C" w14:textId="77777777" w:rsidR="005569FA" w:rsidRDefault="005569FA">
      <w:pPr>
        <w:jc w:val="left"/>
        <w:rPr>
          <w:rFonts w:ascii="Times New Roman Bold" w:eastAsia="SimSun" w:hAnsi="Times New Roman Bold"/>
          <w:b/>
          <w:sz w:val="28"/>
          <w:lang w:val="en-GB" w:eastAsia="ja-JP"/>
        </w:rPr>
      </w:pPr>
      <w:r>
        <w:rPr>
          <w:rFonts w:ascii="Times New Roman Bold" w:eastAsia="SimSun" w:hAnsi="Times New Roman Bold"/>
          <w:b/>
          <w:sz w:val="28"/>
          <w:lang w:val="en-GB" w:eastAsia="ja-JP"/>
        </w:rPr>
        <w:br w:type="page"/>
      </w:r>
    </w:p>
    <w:p w14:paraId="4F2A94D4" w14:textId="63B41AED" w:rsidR="005569FA" w:rsidRPr="005569FA" w:rsidRDefault="005569FA" w:rsidP="005569FA">
      <w:pPr>
        <w:keepNext/>
        <w:keepLines/>
        <w:spacing w:before="240" w:after="280"/>
        <w:jc w:val="center"/>
        <w:rPr>
          <w:rFonts w:ascii="Times New Roman Bold" w:eastAsia="SimSun" w:hAnsi="Times New Roman Bold"/>
          <w:b/>
          <w:sz w:val="28"/>
          <w:lang w:val="en-GB" w:eastAsia="ja-JP"/>
        </w:rPr>
      </w:pPr>
      <w:r w:rsidRPr="005569FA">
        <w:rPr>
          <w:rFonts w:ascii="Times New Roman Bold" w:eastAsia="SimSun" w:hAnsi="Times New Roman Bold"/>
          <w:b/>
          <w:sz w:val="28"/>
          <w:lang w:val="en-GB" w:eastAsia="ja-JP"/>
        </w:rPr>
        <w:lastRenderedPageBreak/>
        <w:t>New normative work item A.1 justification template</w:t>
      </w:r>
    </w:p>
    <w:p w14:paraId="2F9C773D" w14:textId="77777777" w:rsidR="005569FA" w:rsidRPr="005569FA" w:rsidRDefault="005569FA" w:rsidP="005569FA">
      <w:pPr>
        <w:spacing w:before="120"/>
        <w:jc w:val="left"/>
        <w:rPr>
          <w:rFonts w:eastAsia="SimSun"/>
          <w:lang w:val="en-GB" w:eastAsia="ja-JP"/>
        </w:rPr>
      </w:pPr>
    </w:p>
    <w:p w14:paraId="20971A0E" w14:textId="77777777" w:rsidR="005569FA" w:rsidRPr="005569FA" w:rsidRDefault="005569FA" w:rsidP="005569FA">
      <w:pPr>
        <w:keepNext/>
        <w:pBdr>
          <w:bottom w:val="single" w:sz="12" w:space="1" w:color="auto"/>
        </w:pBdr>
        <w:spacing w:before="240" w:after="240"/>
        <w:ind w:left="1440" w:right="1440"/>
        <w:jc w:val="center"/>
        <w:rPr>
          <w:rFonts w:eastAsia="SimSun"/>
          <w:b/>
          <w:i/>
          <w:sz w:val="20"/>
          <w:lang w:val="en-GB" w:eastAsia="ja-JP"/>
        </w:rPr>
      </w:pPr>
      <w:bookmarkStart w:id="4" w:name="_Hlk85553510"/>
      <w:r w:rsidRPr="005569FA">
        <w:rPr>
          <w:rFonts w:eastAsia="SimSun"/>
          <w:b/>
          <w:i/>
          <w:sz w:val="20"/>
          <w:lang w:val="en-GB" w:eastAsia="ja-JP"/>
        </w:rPr>
        <w:t>Start of template</w:t>
      </w:r>
    </w:p>
    <w:bookmarkEnd w:id="4"/>
    <w:p w14:paraId="5FCF5C15" w14:textId="2358CD28" w:rsidR="005569FA" w:rsidRPr="005569FA" w:rsidRDefault="005569FA" w:rsidP="005569FA">
      <w:pPr>
        <w:keepNext/>
        <w:keepLines/>
        <w:tabs>
          <w:tab w:val="left" w:pos="794"/>
          <w:tab w:val="left" w:pos="1191"/>
          <w:tab w:val="left" w:pos="1588"/>
          <w:tab w:val="left" w:pos="1985"/>
        </w:tabs>
        <w:spacing w:before="360"/>
        <w:jc w:val="center"/>
        <w:outlineLvl w:val="0"/>
        <w:rPr>
          <w:rFonts w:eastAsia="SimSun"/>
          <w:b/>
          <w:sz w:val="28"/>
          <w:lang w:val="en-GB" w:eastAsia="ja-JP"/>
        </w:rPr>
      </w:pPr>
      <w:r w:rsidRPr="005569FA">
        <w:rPr>
          <w:rFonts w:eastAsia="SimSun"/>
          <w:b/>
          <w:sz w:val="28"/>
          <w:lang w:val="en-GB" w:eastAsia="ja-JP"/>
        </w:rPr>
        <w:t xml:space="preserve">Annex </w:t>
      </w:r>
      <w:r>
        <w:rPr>
          <w:rFonts w:eastAsia="SimSun"/>
          <w:b/>
          <w:sz w:val="28"/>
          <w:lang w:val="en-GB" w:eastAsia="ja-JP"/>
        </w:rPr>
        <w:t>1</w:t>
      </w:r>
      <w:r w:rsidRPr="005569FA">
        <w:rPr>
          <w:rFonts w:eastAsia="SimSun"/>
          <w:b/>
          <w:sz w:val="28"/>
          <w:lang w:val="en-GB" w:eastAsia="ja-JP"/>
        </w:rPr>
        <w:br/>
        <w:t xml:space="preserve">A.1 justification for </w:t>
      </w:r>
      <w:bookmarkStart w:id="5" w:name="_Hlk85553677"/>
      <w:r w:rsidRPr="005569FA">
        <w:rPr>
          <w:rFonts w:eastAsia="SimSun"/>
          <w:b/>
          <w:sz w:val="28"/>
          <w:lang w:val="en-GB" w:eastAsia="ja-JP"/>
        </w:rPr>
        <w:t xml:space="preserve">proposed draft </w:t>
      </w:r>
      <w:bookmarkEnd w:id="5"/>
      <w:r w:rsidRPr="005569FA">
        <w:rPr>
          <w:rFonts w:eastAsia="SimSun"/>
          <w:b/>
          <w:sz w:val="28"/>
          <w:lang w:val="en-GB" w:eastAsia="ja-JP"/>
        </w:rPr>
        <w:t xml:space="preserve">new ITU-T </w:t>
      </w:r>
      <w:proofErr w:type="spellStart"/>
      <w:r w:rsidRPr="005569FA">
        <w:rPr>
          <w:rFonts w:eastAsia="SimSun"/>
          <w:b/>
          <w:sz w:val="28"/>
          <w:highlight w:val="yellow"/>
          <w:lang w:val="en-GB" w:eastAsia="ja-JP"/>
        </w:rPr>
        <w:t>B.xyz</w:t>
      </w:r>
      <w:proofErr w:type="spellEnd"/>
      <w:r w:rsidRPr="005569FA">
        <w:rPr>
          <w:rFonts w:eastAsia="SimSun"/>
          <w:b/>
          <w:sz w:val="28"/>
          <w:lang w:val="en-GB" w:eastAsia="ja-JP"/>
        </w:rPr>
        <w:t xml:space="preserve"> "</w:t>
      </w:r>
      <w:r>
        <w:rPr>
          <w:rFonts w:eastAsia="SimSun"/>
          <w:b/>
          <w:sz w:val="28"/>
          <w:lang w:val="en-GB" w:eastAsia="ja-JP"/>
        </w:rPr>
        <w:t xml:space="preserve">Coding of Neurophysiology </w:t>
      </w:r>
      <w:r w:rsidR="007F3F8F">
        <w:rPr>
          <w:rFonts w:eastAsia="SimSun"/>
          <w:b/>
          <w:sz w:val="28"/>
          <w:lang w:val="en-GB" w:eastAsia="ja-JP"/>
        </w:rPr>
        <w:t xml:space="preserve">signals </w:t>
      </w:r>
      <w:r>
        <w:rPr>
          <w:rFonts w:eastAsia="SimSun"/>
          <w:b/>
          <w:sz w:val="28"/>
          <w:lang w:val="en-GB" w:eastAsia="ja-JP"/>
        </w:rPr>
        <w:t xml:space="preserve">and similar </w:t>
      </w:r>
      <w:proofErr w:type="gramStart"/>
      <w:r>
        <w:rPr>
          <w:rFonts w:eastAsia="SimSun"/>
          <w:b/>
          <w:sz w:val="28"/>
          <w:lang w:val="en-GB" w:eastAsia="ja-JP"/>
        </w:rPr>
        <w:t>waveform</w:t>
      </w:r>
      <w:r w:rsidR="007F3F8F">
        <w:rPr>
          <w:rFonts w:eastAsia="SimSun"/>
          <w:b/>
          <w:sz w:val="28"/>
          <w:lang w:val="en-GB" w:eastAsia="ja-JP"/>
        </w:rPr>
        <w:t>s</w:t>
      </w:r>
      <w:r w:rsidRPr="005569FA">
        <w:rPr>
          <w:rFonts w:eastAsia="SimSun"/>
          <w:b/>
          <w:sz w:val="28"/>
          <w:lang w:val="en-GB" w:eastAsia="ja-JP"/>
        </w:rPr>
        <w:t>"</w:t>
      </w:r>
      <w:proofErr w:type="gramEnd"/>
    </w:p>
    <w:p w14:paraId="310C7908" w14:textId="77777777" w:rsidR="005569FA" w:rsidRPr="005569FA" w:rsidRDefault="005569FA" w:rsidP="005569FA">
      <w:pPr>
        <w:spacing w:before="120"/>
        <w:jc w:val="left"/>
        <w:rPr>
          <w:rFonts w:eastAsia="SimSun"/>
          <w:lang w:val="en-GB" w:eastAsia="ja-JP"/>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906"/>
        <w:gridCol w:w="3943"/>
        <w:gridCol w:w="538"/>
        <w:gridCol w:w="1699"/>
        <w:gridCol w:w="1448"/>
      </w:tblGrid>
      <w:tr w:rsidR="005569FA" w:rsidRPr="005569FA" w14:paraId="18A4F829" w14:textId="77777777" w:rsidTr="00BE2FB1">
        <w:tc>
          <w:tcPr>
            <w:tcW w:w="1242" w:type="dxa"/>
            <w:tcBorders>
              <w:top w:val="single" w:sz="4" w:space="0" w:color="000000"/>
              <w:left w:val="single" w:sz="4" w:space="0" w:color="000000"/>
              <w:bottom w:val="single" w:sz="4" w:space="0" w:color="auto"/>
              <w:right w:val="single" w:sz="4" w:space="0" w:color="000000"/>
            </w:tcBorders>
            <w:hideMark/>
          </w:tcPr>
          <w:p w14:paraId="468BF4DC" w14:textId="77777777" w:rsidR="005569FA" w:rsidRPr="005569FA" w:rsidRDefault="005569FA" w:rsidP="005569FA">
            <w:pPr>
              <w:overflowPunct w:val="0"/>
              <w:autoSpaceDE w:val="0"/>
              <w:autoSpaceDN w:val="0"/>
              <w:adjustRightInd w:val="0"/>
              <w:spacing w:before="40" w:after="40"/>
              <w:jc w:val="left"/>
              <w:textAlignment w:val="baseline"/>
              <w:rPr>
                <w:rFonts w:eastAsia="Times New Roman"/>
                <w:b/>
                <w:sz w:val="22"/>
                <w:szCs w:val="20"/>
                <w:lang w:val="en-GB"/>
              </w:rPr>
            </w:pPr>
            <w:r w:rsidRPr="005569FA">
              <w:rPr>
                <w:rFonts w:eastAsia="Times New Roman"/>
                <w:b/>
                <w:sz w:val="22"/>
                <w:szCs w:val="20"/>
                <w:lang w:val="en-GB"/>
              </w:rPr>
              <w:t>Question:</w:t>
            </w:r>
          </w:p>
        </w:tc>
        <w:tc>
          <w:tcPr>
            <w:tcW w:w="906" w:type="dxa"/>
            <w:tcBorders>
              <w:top w:val="single" w:sz="4" w:space="0" w:color="000000"/>
              <w:left w:val="single" w:sz="4" w:space="0" w:color="000000"/>
              <w:bottom w:val="single" w:sz="4" w:space="0" w:color="auto"/>
              <w:right w:val="single" w:sz="4" w:space="0" w:color="000000"/>
            </w:tcBorders>
          </w:tcPr>
          <w:p w14:paraId="023D644F" w14:textId="0513347C" w:rsidR="005569FA" w:rsidRPr="005569FA" w:rsidRDefault="005569FA" w:rsidP="005569FA">
            <w:pPr>
              <w:overflowPunct w:val="0"/>
              <w:autoSpaceDE w:val="0"/>
              <w:autoSpaceDN w:val="0"/>
              <w:adjustRightInd w:val="0"/>
              <w:spacing w:before="40" w:after="40"/>
              <w:jc w:val="left"/>
              <w:textAlignment w:val="baseline"/>
              <w:rPr>
                <w:rFonts w:eastAsia="Times New Roman"/>
                <w:sz w:val="22"/>
                <w:szCs w:val="20"/>
                <w:lang w:val="en-GB"/>
              </w:rPr>
            </w:pPr>
            <w:r w:rsidRPr="005569FA">
              <w:rPr>
                <w:rFonts w:eastAsia="Times New Roman"/>
                <w:sz w:val="22"/>
                <w:szCs w:val="20"/>
                <w:lang w:val="en-GB"/>
              </w:rPr>
              <w:t>Q</w:t>
            </w:r>
            <w:r>
              <w:rPr>
                <w:rFonts w:eastAsia="Times New Roman"/>
                <w:sz w:val="22"/>
                <w:szCs w:val="20"/>
                <w:lang w:val="en-GB"/>
              </w:rPr>
              <w:t>6</w:t>
            </w:r>
            <w:r w:rsidRPr="005569FA">
              <w:rPr>
                <w:rFonts w:eastAsia="Times New Roman"/>
                <w:sz w:val="22"/>
                <w:szCs w:val="20"/>
                <w:lang w:val="en-GB"/>
              </w:rPr>
              <w:t>/</w:t>
            </w:r>
            <w:r>
              <w:rPr>
                <w:rFonts w:eastAsia="Times New Roman"/>
                <w:sz w:val="22"/>
                <w:szCs w:val="20"/>
                <w:lang w:val="en-GB"/>
              </w:rPr>
              <w:t>16</w:t>
            </w:r>
          </w:p>
        </w:tc>
        <w:tc>
          <w:tcPr>
            <w:tcW w:w="3943" w:type="dxa"/>
            <w:tcBorders>
              <w:top w:val="single" w:sz="4" w:space="0" w:color="000000"/>
              <w:left w:val="single" w:sz="4" w:space="0" w:color="000000"/>
              <w:bottom w:val="single" w:sz="4" w:space="0" w:color="auto"/>
              <w:right w:val="single" w:sz="4" w:space="0" w:color="000000"/>
            </w:tcBorders>
            <w:hideMark/>
          </w:tcPr>
          <w:p w14:paraId="083DC9A6" w14:textId="77777777" w:rsidR="005569FA" w:rsidRPr="005569FA" w:rsidRDefault="005569FA" w:rsidP="005569FA">
            <w:pPr>
              <w:overflowPunct w:val="0"/>
              <w:autoSpaceDE w:val="0"/>
              <w:autoSpaceDN w:val="0"/>
              <w:adjustRightInd w:val="0"/>
              <w:spacing w:before="40" w:after="40"/>
              <w:jc w:val="left"/>
              <w:textAlignment w:val="baseline"/>
              <w:rPr>
                <w:rFonts w:eastAsia="Times New Roman"/>
                <w:b/>
                <w:sz w:val="22"/>
                <w:szCs w:val="20"/>
                <w:lang w:val="en-GB"/>
              </w:rPr>
            </w:pPr>
            <w:r w:rsidRPr="005569FA">
              <w:rPr>
                <w:rFonts w:eastAsia="Times New Roman"/>
                <w:b/>
                <w:sz w:val="22"/>
                <w:szCs w:val="20"/>
                <w:lang w:val="en-GB"/>
              </w:rPr>
              <w:t>Proposed new ITU-T Recommendation</w:t>
            </w:r>
          </w:p>
        </w:tc>
        <w:tc>
          <w:tcPr>
            <w:tcW w:w="3685" w:type="dxa"/>
            <w:gridSpan w:val="3"/>
            <w:tcBorders>
              <w:top w:val="single" w:sz="4" w:space="0" w:color="000000"/>
              <w:left w:val="single" w:sz="4" w:space="0" w:color="000000"/>
              <w:bottom w:val="single" w:sz="4" w:space="0" w:color="auto"/>
              <w:right w:val="single" w:sz="4" w:space="0" w:color="auto"/>
            </w:tcBorders>
            <w:hideMark/>
          </w:tcPr>
          <w:p w14:paraId="456D9975" w14:textId="77777777" w:rsidR="005569FA" w:rsidRPr="005569FA" w:rsidRDefault="005569FA" w:rsidP="005569FA">
            <w:pPr>
              <w:overflowPunct w:val="0"/>
              <w:autoSpaceDE w:val="0"/>
              <w:autoSpaceDN w:val="0"/>
              <w:adjustRightInd w:val="0"/>
              <w:spacing w:before="40" w:after="40"/>
              <w:jc w:val="left"/>
              <w:textAlignment w:val="baseline"/>
              <w:rPr>
                <w:rFonts w:eastAsia="Times New Roman"/>
                <w:sz w:val="22"/>
                <w:szCs w:val="20"/>
                <w:lang w:val="en-GB"/>
              </w:rPr>
            </w:pPr>
            <w:r w:rsidRPr="005569FA">
              <w:rPr>
                <w:rFonts w:eastAsia="Times New Roman"/>
                <w:sz w:val="22"/>
                <w:szCs w:val="20"/>
                <w:highlight w:val="yellow"/>
                <w:lang w:val="en-GB"/>
              </w:rPr>
              <w:t>Online or Venue, day-day month year</w:t>
            </w:r>
          </w:p>
        </w:tc>
      </w:tr>
      <w:tr w:rsidR="005569FA" w:rsidRPr="005569FA" w14:paraId="5AAE50D0" w14:textId="77777777" w:rsidTr="00BE2FB1">
        <w:tc>
          <w:tcPr>
            <w:tcW w:w="1242" w:type="dxa"/>
            <w:tcBorders>
              <w:top w:val="single" w:sz="4" w:space="0" w:color="000000"/>
              <w:left w:val="single" w:sz="4" w:space="0" w:color="000000"/>
              <w:bottom w:val="single" w:sz="4" w:space="0" w:color="000000"/>
              <w:right w:val="single" w:sz="4" w:space="0" w:color="000000"/>
            </w:tcBorders>
            <w:hideMark/>
          </w:tcPr>
          <w:p w14:paraId="0BD0FF36" w14:textId="77777777" w:rsidR="005569FA" w:rsidRPr="005569FA" w:rsidRDefault="005569FA" w:rsidP="005569FA">
            <w:pPr>
              <w:overflowPunct w:val="0"/>
              <w:autoSpaceDE w:val="0"/>
              <w:autoSpaceDN w:val="0"/>
              <w:adjustRightInd w:val="0"/>
              <w:spacing w:before="40" w:after="40"/>
              <w:jc w:val="left"/>
              <w:textAlignment w:val="baseline"/>
              <w:rPr>
                <w:rFonts w:eastAsia="Times New Roman"/>
                <w:b/>
                <w:sz w:val="22"/>
                <w:szCs w:val="20"/>
                <w:lang w:val="en-GB"/>
              </w:rPr>
            </w:pPr>
            <w:r w:rsidRPr="005569FA">
              <w:rPr>
                <w:rFonts w:eastAsia="Times New Roman"/>
                <w:b/>
                <w:sz w:val="22"/>
                <w:szCs w:val="20"/>
                <w:lang w:val="en-GB"/>
              </w:rPr>
              <w:t>Reference and title:</w:t>
            </w:r>
          </w:p>
        </w:tc>
        <w:tc>
          <w:tcPr>
            <w:tcW w:w="8534" w:type="dxa"/>
            <w:gridSpan w:val="5"/>
            <w:tcBorders>
              <w:top w:val="single" w:sz="4" w:space="0" w:color="000000"/>
              <w:left w:val="single" w:sz="4" w:space="0" w:color="000000"/>
              <w:bottom w:val="single" w:sz="4" w:space="0" w:color="000000"/>
              <w:right w:val="single" w:sz="4" w:space="0" w:color="auto"/>
            </w:tcBorders>
            <w:hideMark/>
          </w:tcPr>
          <w:p w14:paraId="6BDB6493" w14:textId="77777777" w:rsidR="005569FA" w:rsidRPr="005569FA" w:rsidRDefault="005569FA" w:rsidP="005569FA">
            <w:pPr>
              <w:overflowPunct w:val="0"/>
              <w:autoSpaceDE w:val="0"/>
              <w:autoSpaceDN w:val="0"/>
              <w:adjustRightInd w:val="0"/>
              <w:spacing w:before="40" w:after="40"/>
              <w:jc w:val="left"/>
              <w:textAlignment w:val="baseline"/>
              <w:rPr>
                <w:rFonts w:eastAsia="Times New Roman"/>
                <w:sz w:val="22"/>
                <w:szCs w:val="20"/>
                <w:lang w:val="en-GB"/>
              </w:rPr>
            </w:pPr>
            <w:r w:rsidRPr="005569FA">
              <w:rPr>
                <w:rFonts w:eastAsia="Times New Roman"/>
                <w:sz w:val="22"/>
                <w:szCs w:val="20"/>
                <w:lang w:val="en-GB"/>
              </w:rPr>
              <w:t>Neurophysiology Waveform Codec</w:t>
            </w:r>
          </w:p>
        </w:tc>
      </w:tr>
      <w:tr w:rsidR="005569FA" w:rsidRPr="005569FA" w14:paraId="240EA020" w14:textId="77777777" w:rsidTr="00BE2FB1">
        <w:tc>
          <w:tcPr>
            <w:tcW w:w="1242" w:type="dxa"/>
            <w:tcBorders>
              <w:top w:val="single" w:sz="4" w:space="0" w:color="000000"/>
              <w:left w:val="single" w:sz="4" w:space="0" w:color="000000"/>
              <w:bottom w:val="single" w:sz="4" w:space="0" w:color="auto"/>
              <w:right w:val="single" w:sz="4" w:space="0" w:color="000000"/>
            </w:tcBorders>
            <w:hideMark/>
          </w:tcPr>
          <w:p w14:paraId="6C5F2DAD" w14:textId="77777777" w:rsidR="005569FA" w:rsidRPr="005569FA" w:rsidRDefault="005569FA" w:rsidP="005569FA">
            <w:pPr>
              <w:overflowPunct w:val="0"/>
              <w:autoSpaceDE w:val="0"/>
              <w:autoSpaceDN w:val="0"/>
              <w:adjustRightInd w:val="0"/>
              <w:spacing w:before="40" w:after="40"/>
              <w:jc w:val="left"/>
              <w:textAlignment w:val="baseline"/>
              <w:rPr>
                <w:rFonts w:eastAsia="Times New Roman"/>
                <w:b/>
                <w:sz w:val="22"/>
                <w:szCs w:val="20"/>
                <w:lang w:val="en-GB"/>
              </w:rPr>
            </w:pPr>
            <w:r w:rsidRPr="005569FA">
              <w:rPr>
                <w:rFonts w:eastAsia="Times New Roman"/>
                <w:b/>
                <w:sz w:val="22"/>
                <w:szCs w:val="20"/>
                <w:lang w:val="en-GB"/>
              </w:rPr>
              <w:t>Base text:</w:t>
            </w:r>
          </w:p>
        </w:tc>
        <w:tc>
          <w:tcPr>
            <w:tcW w:w="5387" w:type="dxa"/>
            <w:gridSpan w:val="3"/>
            <w:tcBorders>
              <w:top w:val="single" w:sz="4" w:space="0" w:color="000000"/>
              <w:left w:val="single" w:sz="4" w:space="0" w:color="000000"/>
              <w:bottom w:val="single" w:sz="4" w:space="0" w:color="auto"/>
              <w:right w:val="single" w:sz="4" w:space="0" w:color="000000"/>
            </w:tcBorders>
            <w:hideMark/>
          </w:tcPr>
          <w:p w14:paraId="1A683831" w14:textId="77777777" w:rsidR="005569FA" w:rsidRPr="005569FA" w:rsidRDefault="005569FA" w:rsidP="005569FA">
            <w:pPr>
              <w:overflowPunct w:val="0"/>
              <w:autoSpaceDE w:val="0"/>
              <w:autoSpaceDN w:val="0"/>
              <w:adjustRightInd w:val="0"/>
              <w:spacing w:before="40" w:after="40"/>
              <w:jc w:val="left"/>
              <w:textAlignment w:val="baseline"/>
              <w:rPr>
                <w:rFonts w:eastAsia="Times New Roman"/>
                <w:sz w:val="22"/>
                <w:szCs w:val="20"/>
                <w:lang w:val="en-GB"/>
              </w:rPr>
            </w:pPr>
            <w:proofErr w:type="spellStart"/>
            <w:r w:rsidRPr="005569FA">
              <w:rPr>
                <w:rFonts w:eastAsia="SimSun"/>
                <w:sz w:val="22"/>
                <w:szCs w:val="20"/>
                <w:lang w:val="en-GB"/>
              </w:rPr>
              <w:t>SG</w:t>
            </w:r>
            <w:r w:rsidRPr="005569FA">
              <w:rPr>
                <w:rFonts w:eastAsia="SimSun"/>
                <w:sz w:val="22"/>
                <w:szCs w:val="20"/>
                <w:highlight w:val="yellow"/>
                <w:lang w:val="en-GB"/>
              </w:rPr>
              <w:t>y</w:t>
            </w:r>
            <w:r w:rsidRPr="005569FA">
              <w:rPr>
                <w:rFonts w:eastAsia="SimSun"/>
                <w:sz w:val="22"/>
                <w:szCs w:val="20"/>
                <w:lang w:val="en-GB"/>
              </w:rPr>
              <w:t>-C</w:t>
            </w:r>
            <w:r w:rsidRPr="005569FA">
              <w:rPr>
                <w:rFonts w:eastAsia="SimSun"/>
                <w:sz w:val="22"/>
                <w:szCs w:val="20"/>
                <w:highlight w:val="yellow"/>
                <w:lang w:val="en-GB"/>
              </w:rPr>
              <w:t>nnn</w:t>
            </w:r>
            <w:proofErr w:type="spellEnd"/>
            <w:r w:rsidRPr="005569FA">
              <w:rPr>
                <w:rFonts w:eastAsia="SimSun"/>
                <w:sz w:val="22"/>
                <w:szCs w:val="20"/>
                <w:lang w:val="en-GB"/>
              </w:rPr>
              <w:t xml:space="preserve"> </w:t>
            </w:r>
            <w:r w:rsidRPr="005569FA">
              <w:rPr>
                <w:rFonts w:eastAsia="SimSun"/>
                <w:sz w:val="22"/>
                <w:szCs w:val="20"/>
                <w:highlight w:val="yellow"/>
                <w:lang w:val="en-GB"/>
              </w:rPr>
              <w:t xml:space="preserve">or </w:t>
            </w:r>
            <w:proofErr w:type="spellStart"/>
            <w:r w:rsidRPr="005569FA">
              <w:rPr>
                <w:rFonts w:eastAsia="SimSun"/>
                <w:sz w:val="22"/>
                <w:szCs w:val="20"/>
                <w:lang w:val="en-GB"/>
              </w:rPr>
              <w:t>SG</w:t>
            </w:r>
            <w:r w:rsidRPr="005569FA">
              <w:rPr>
                <w:rFonts w:eastAsia="SimSun"/>
                <w:sz w:val="22"/>
                <w:szCs w:val="20"/>
                <w:highlight w:val="yellow"/>
                <w:lang w:val="en-GB"/>
              </w:rPr>
              <w:t>y</w:t>
            </w:r>
            <w:r w:rsidRPr="005569FA">
              <w:rPr>
                <w:rFonts w:eastAsia="SimSun"/>
                <w:sz w:val="22"/>
                <w:szCs w:val="20"/>
                <w:lang w:val="en-GB"/>
              </w:rPr>
              <w:t>-TD</w:t>
            </w:r>
            <w:r w:rsidRPr="005569FA">
              <w:rPr>
                <w:rFonts w:eastAsia="SimSun"/>
                <w:sz w:val="22"/>
                <w:szCs w:val="20"/>
                <w:highlight w:val="yellow"/>
                <w:lang w:val="en-GB"/>
              </w:rPr>
              <w:t>nn</w:t>
            </w:r>
            <w:proofErr w:type="spellEnd"/>
            <w:r w:rsidRPr="005569FA">
              <w:rPr>
                <w:rFonts w:eastAsia="SimSun"/>
                <w:sz w:val="22"/>
                <w:szCs w:val="20"/>
                <w:lang w:val="en-GB"/>
              </w:rPr>
              <w:t>[/</w:t>
            </w:r>
            <w:proofErr w:type="spellStart"/>
            <w:r w:rsidRPr="005569FA">
              <w:rPr>
                <w:rFonts w:eastAsia="SimSun"/>
                <w:sz w:val="22"/>
                <w:szCs w:val="20"/>
                <w:lang w:val="en-GB"/>
              </w:rPr>
              <w:t>WP</w:t>
            </w:r>
            <w:r w:rsidRPr="005569FA">
              <w:rPr>
                <w:rFonts w:eastAsia="SimSun"/>
                <w:sz w:val="22"/>
                <w:szCs w:val="20"/>
                <w:highlight w:val="yellow"/>
                <w:lang w:val="en-GB"/>
              </w:rPr>
              <w:t>n</w:t>
            </w:r>
            <w:proofErr w:type="spellEnd"/>
            <w:r w:rsidRPr="005569FA">
              <w:rPr>
                <w:rFonts w:eastAsia="SimSun"/>
                <w:sz w:val="22"/>
                <w:szCs w:val="20"/>
                <w:lang w:val="en-GB"/>
              </w:rPr>
              <w:t>]</w:t>
            </w:r>
          </w:p>
        </w:tc>
        <w:tc>
          <w:tcPr>
            <w:tcW w:w="1699" w:type="dxa"/>
            <w:tcBorders>
              <w:top w:val="single" w:sz="4" w:space="0" w:color="000000"/>
              <w:left w:val="single" w:sz="4" w:space="0" w:color="000000"/>
              <w:bottom w:val="single" w:sz="4" w:space="0" w:color="auto"/>
              <w:right w:val="single" w:sz="4" w:space="0" w:color="000000"/>
            </w:tcBorders>
            <w:hideMark/>
          </w:tcPr>
          <w:p w14:paraId="2B406A79" w14:textId="77777777" w:rsidR="005569FA" w:rsidRPr="005569FA" w:rsidRDefault="005569FA" w:rsidP="005569FA">
            <w:pPr>
              <w:overflowPunct w:val="0"/>
              <w:autoSpaceDE w:val="0"/>
              <w:autoSpaceDN w:val="0"/>
              <w:adjustRightInd w:val="0"/>
              <w:spacing w:before="40" w:after="40"/>
              <w:jc w:val="left"/>
              <w:textAlignment w:val="baseline"/>
              <w:rPr>
                <w:rFonts w:eastAsia="Times New Roman"/>
                <w:b/>
                <w:sz w:val="22"/>
                <w:szCs w:val="20"/>
                <w:lang w:val="en-GB"/>
              </w:rPr>
            </w:pPr>
            <w:r w:rsidRPr="005569FA">
              <w:rPr>
                <w:rFonts w:eastAsia="Times New Roman"/>
                <w:b/>
                <w:sz w:val="22"/>
                <w:szCs w:val="20"/>
                <w:lang w:val="en-GB"/>
              </w:rPr>
              <w:t>Timing:</w:t>
            </w:r>
          </w:p>
        </w:tc>
        <w:tc>
          <w:tcPr>
            <w:tcW w:w="1448" w:type="dxa"/>
            <w:tcBorders>
              <w:top w:val="single" w:sz="4" w:space="0" w:color="000000"/>
              <w:left w:val="single" w:sz="4" w:space="0" w:color="000000"/>
              <w:bottom w:val="single" w:sz="4" w:space="0" w:color="auto"/>
              <w:right w:val="single" w:sz="4" w:space="0" w:color="auto"/>
            </w:tcBorders>
            <w:hideMark/>
          </w:tcPr>
          <w:p w14:paraId="6141600C" w14:textId="77777777" w:rsidR="005569FA" w:rsidRPr="005569FA" w:rsidRDefault="005569FA" w:rsidP="005569FA">
            <w:pPr>
              <w:overflowPunct w:val="0"/>
              <w:autoSpaceDE w:val="0"/>
              <w:autoSpaceDN w:val="0"/>
              <w:adjustRightInd w:val="0"/>
              <w:spacing w:before="40" w:after="40"/>
              <w:jc w:val="left"/>
              <w:textAlignment w:val="baseline"/>
              <w:rPr>
                <w:rFonts w:eastAsia="Times New Roman"/>
                <w:sz w:val="22"/>
                <w:szCs w:val="20"/>
                <w:highlight w:val="yellow"/>
                <w:lang w:val="en-GB"/>
              </w:rPr>
            </w:pPr>
            <w:r w:rsidRPr="005569FA">
              <w:rPr>
                <w:rFonts w:eastAsia="Times New Roman"/>
                <w:sz w:val="22"/>
                <w:szCs w:val="20"/>
                <w:highlight w:val="yellow"/>
                <w:lang w:val="en-GB"/>
              </w:rPr>
              <w:t>YYYY-MM</w:t>
            </w:r>
          </w:p>
        </w:tc>
      </w:tr>
      <w:tr w:rsidR="005569FA" w:rsidRPr="005569FA" w14:paraId="6D3C13D8" w14:textId="77777777" w:rsidTr="00BE2FB1">
        <w:tc>
          <w:tcPr>
            <w:tcW w:w="1242" w:type="dxa"/>
            <w:tcBorders>
              <w:top w:val="single" w:sz="4" w:space="0" w:color="000000"/>
              <w:left w:val="single" w:sz="4" w:space="0" w:color="000000"/>
              <w:bottom w:val="single" w:sz="4" w:space="0" w:color="000000"/>
              <w:right w:val="single" w:sz="4" w:space="0" w:color="000000"/>
            </w:tcBorders>
            <w:hideMark/>
          </w:tcPr>
          <w:p w14:paraId="6021B773" w14:textId="77777777" w:rsidR="005569FA" w:rsidRPr="005569FA" w:rsidRDefault="005569FA" w:rsidP="005569FA">
            <w:pPr>
              <w:overflowPunct w:val="0"/>
              <w:autoSpaceDE w:val="0"/>
              <w:autoSpaceDN w:val="0"/>
              <w:adjustRightInd w:val="0"/>
              <w:spacing w:before="40" w:after="40"/>
              <w:jc w:val="left"/>
              <w:textAlignment w:val="baseline"/>
              <w:rPr>
                <w:rFonts w:eastAsia="Times New Roman"/>
                <w:b/>
                <w:sz w:val="22"/>
                <w:szCs w:val="20"/>
                <w:lang w:val="en-GB"/>
              </w:rPr>
            </w:pPr>
            <w:r w:rsidRPr="005569FA">
              <w:rPr>
                <w:rFonts w:eastAsia="Times New Roman"/>
                <w:b/>
                <w:sz w:val="22"/>
                <w:szCs w:val="20"/>
                <w:lang w:val="en-GB"/>
              </w:rPr>
              <w:t>Editor(s):</w:t>
            </w:r>
          </w:p>
        </w:tc>
        <w:tc>
          <w:tcPr>
            <w:tcW w:w="5387" w:type="dxa"/>
            <w:gridSpan w:val="3"/>
            <w:tcBorders>
              <w:top w:val="single" w:sz="4" w:space="0" w:color="000000"/>
              <w:left w:val="single" w:sz="4" w:space="0" w:color="000000"/>
              <w:bottom w:val="single" w:sz="4" w:space="0" w:color="000000"/>
              <w:right w:val="single" w:sz="4" w:space="0" w:color="auto"/>
            </w:tcBorders>
            <w:hideMark/>
          </w:tcPr>
          <w:p w14:paraId="0887B017" w14:textId="77777777" w:rsidR="005569FA" w:rsidRPr="005569FA" w:rsidRDefault="005569FA" w:rsidP="005569FA">
            <w:pPr>
              <w:overflowPunct w:val="0"/>
              <w:autoSpaceDE w:val="0"/>
              <w:autoSpaceDN w:val="0"/>
              <w:adjustRightInd w:val="0"/>
              <w:spacing w:before="40" w:after="40"/>
              <w:jc w:val="left"/>
              <w:textAlignment w:val="baseline"/>
              <w:rPr>
                <w:rFonts w:eastAsia="Times New Roman"/>
                <w:sz w:val="22"/>
                <w:szCs w:val="20"/>
                <w:highlight w:val="yellow"/>
                <w:lang w:val="en-GB"/>
              </w:rPr>
            </w:pPr>
            <w:r w:rsidRPr="005569FA">
              <w:rPr>
                <w:rFonts w:eastAsia="Times New Roman"/>
                <w:sz w:val="22"/>
                <w:szCs w:val="20"/>
                <w:highlight w:val="yellow"/>
                <w:lang w:val="en-GB"/>
              </w:rPr>
              <w:t>Name, membership, e-mail address</w:t>
            </w:r>
          </w:p>
        </w:tc>
        <w:tc>
          <w:tcPr>
            <w:tcW w:w="1699" w:type="dxa"/>
            <w:tcBorders>
              <w:top w:val="single" w:sz="4" w:space="0" w:color="000000"/>
              <w:left w:val="single" w:sz="4" w:space="0" w:color="000000"/>
              <w:bottom w:val="single" w:sz="4" w:space="0" w:color="000000"/>
              <w:right w:val="single" w:sz="4" w:space="0" w:color="auto"/>
            </w:tcBorders>
            <w:hideMark/>
          </w:tcPr>
          <w:p w14:paraId="587B18C1" w14:textId="77777777" w:rsidR="005569FA" w:rsidRPr="005569FA" w:rsidRDefault="005569FA" w:rsidP="005569FA">
            <w:pPr>
              <w:overflowPunct w:val="0"/>
              <w:autoSpaceDE w:val="0"/>
              <w:autoSpaceDN w:val="0"/>
              <w:adjustRightInd w:val="0"/>
              <w:spacing w:before="40" w:after="40"/>
              <w:jc w:val="left"/>
              <w:textAlignment w:val="baseline"/>
              <w:rPr>
                <w:rFonts w:eastAsia="Times New Roman"/>
                <w:b/>
                <w:sz w:val="22"/>
                <w:szCs w:val="20"/>
                <w:lang w:val="en-GB"/>
              </w:rPr>
            </w:pPr>
            <w:r w:rsidRPr="005569FA">
              <w:rPr>
                <w:rFonts w:eastAsia="Times New Roman"/>
                <w:b/>
                <w:sz w:val="22"/>
                <w:szCs w:val="20"/>
                <w:lang w:val="en-GB"/>
              </w:rPr>
              <w:t>Approval process:</w:t>
            </w:r>
          </w:p>
        </w:tc>
        <w:tc>
          <w:tcPr>
            <w:tcW w:w="1448" w:type="dxa"/>
            <w:tcBorders>
              <w:top w:val="single" w:sz="4" w:space="0" w:color="000000"/>
              <w:left w:val="single" w:sz="4" w:space="0" w:color="000000"/>
              <w:bottom w:val="single" w:sz="4" w:space="0" w:color="000000"/>
              <w:right w:val="single" w:sz="4" w:space="0" w:color="auto"/>
            </w:tcBorders>
            <w:hideMark/>
          </w:tcPr>
          <w:p w14:paraId="05717903" w14:textId="6165D791" w:rsidR="005569FA" w:rsidRPr="005569FA" w:rsidRDefault="005569FA" w:rsidP="005569FA">
            <w:pPr>
              <w:overflowPunct w:val="0"/>
              <w:autoSpaceDE w:val="0"/>
              <w:autoSpaceDN w:val="0"/>
              <w:adjustRightInd w:val="0"/>
              <w:spacing w:before="40" w:after="40"/>
              <w:jc w:val="left"/>
              <w:textAlignment w:val="baseline"/>
              <w:rPr>
                <w:rFonts w:eastAsia="Times New Roman"/>
                <w:sz w:val="22"/>
                <w:szCs w:val="20"/>
                <w:lang w:val="en-GB"/>
              </w:rPr>
            </w:pPr>
            <w:r w:rsidRPr="005569FA">
              <w:rPr>
                <w:rFonts w:eastAsia="Times New Roman"/>
                <w:sz w:val="22"/>
                <w:szCs w:val="20"/>
                <w:lang w:val="en-GB"/>
              </w:rPr>
              <w:t>AAP</w:t>
            </w:r>
          </w:p>
        </w:tc>
      </w:tr>
      <w:tr w:rsidR="005569FA" w:rsidRPr="005569FA" w14:paraId="11F57217" w14:textId="77777777" w:rsidTr="00BE2FB1">
        <w:tc>
          <w:tcPr>
            <w:tcW w:w="9776" w:type="dxa"/>
            <w:gridSpan w:val="6"/>
            <w:tcBorders>
              <w:top w:val="single" w:sz="4" w:space="0" w:color="000000"/>
              <w:left w:val="single" w:sz="4" w:space="0" w:color="000000"/>
              <w:bottom w:val="nil"/>
              <w:right w:val="single" w:sz="4" w:space="0" w:color="auto"/>
            </w:tcBorders>
            <w:hideMark/>
          </w:tcPr>
          <w:p w14:paraId="34D248AB" w14:textId="77777777" w:rsidR="005569FA" w:rsidRPr="005569FA" w:rsidRDefault="005569FA" w:rsidP="005569FA">
            <w:pPr>
              <w:overflowPunct w:val="0"/>
              <w:autoSpaceDE w:val="0"/>
              <w:autoSpaceDN w:val="0"/>
              <w:adjustRightInd w:val="0"/>
              <w:spacing w:before="40" w:after="40"/>
              <w:jc w:val="left"/>
              <w:textAlignment w:val="baseline"/>
              <w:rPr>
                <w:rFonts w:eastAsia="Times New Roman"/>
                <w:sz w:val="22"/>
                <w:szCs w:val="20"/>
                <w:lang w:val="en-GB"/>
              </w:rPr>
            </w:pPr>
            <w:r w:rsidRPr="005569FA">
              <w:rPr>
                <w:rFonts w:eastAsia="Times New Roman"/>
                <w:b/>
                <w:sz w:val="22"/>
                <w:szCs w:val="20"/>
                <w:lang w:val="en-GB"/>
              </w:rPr>
              <w:t>Scope</w:t>
            </w:r>
            <w:r w:rsidRPr="005569FA">
              <w:rPr>
                <w:rFonts w:eastAsia="Times New Roman"/>
                <w:sz w:val="22"/>
                <w:szCs w:val="20"/>
                <w:lang w:val="en-GB"/>
              </w:rPr>
              <w:t xml:space="preserve"> </w:t>
            </w:r>
          </w:p>
          <w:p w14:paraId="023AA410" w14:textId="77777777" w:rsidR="005569FA" w:rsidRPr="005569FA" w:rsidRDefault="005569FA" w:rsidP="005569FA">
            <w:pPr>
              <w:overflowPunct w:val="0"/>
              <w:autoSpaceDE w:val="0"/>
              <w:autoSpaceDN w:val="0"/>
              <w:adjustRightInd w:val="0"/>
              <w:spacing w:before="40" w:after="40"/>
              <w:jc w:val="left"/>
              <w:textAlignment w:val="baseline"/>
              <w:rPr>
                <w:rFonts w:eastAsia="Times New Roman"/>
                <w:sz w:val="22"/>
                <w:szCs w:val="20"/>
                <w:lang w:val="en-GB"/>
              </w:rPr>
            </w:pPr>
          </w:p>
          <w:p w14:paraId="1EB4A86C" w14:textId="1E505ECB" w:rsidR="005569FA" w:rsidRPr="005569FA" w:rsidRDefault="007F3F8F" w:rsidP="005569FA">
            <w:pPr>
              <w:spacing w:before="120"/>
              <w:ind w:left="720"/>
              <w:contextualSpacing/>
              <w:jc w:val="left"/>
              <w:rPr>
                <w:rFonts w:eastAsia="SimSun"/>
                <w:lang w:eastAsia="ja-JP"/>
              </w:rPr>
            </w:pPr>
            <w:r>
              <w:rPr>
                <w:rFonts w:eastAsia="SimSun"/>
                <w:lang w:eastAsia="ja-JP"/>
              </w:rPr>
              <w:t>A compressed coding format</w:t>
            </w:r>
            <w:r w:rsidR="005569FA" w:rsidRPr="005569FA">
              <w:rPr>
                <w:rFonts w:eastAsia="SimSun"/>
                <w:lang w:eastAsia="ja-JP"/>
              </w:rPr>
              <w:t xml:space="preserve"> for neurophysiology data which can be used by DICOM and possibly other </w:t>
            </w:r>
            <w:proofErr w:type="gramStart"/>
            <w:r w:rsidR="005569FA" w:rsidRPr="005569FA">
              <w:rPr>
                <w:rFonts w:eastAsia="SimSun"/>
                <w:lang w:eastAsia="ja-JP"/>
              </w:rPr>
              <w:t>organizations</w:t>
            </w:r>
            <w:proofErr w:type="gramEnd"/>
          </w:p>
          <w:p w14:paraId="13ADE9F7" w14:textId="77777777" w:rsidR="005569FA" w:rsidRPr="005569FA" w:rsidRDefault="005569FA" w:rsidP="005569FA">
            <w:pPr>
              <w:overflowPunct w:val="0"/>
              <w:autoSpaceDE w:val="0"/>
              <w:autoSpaceDN w:val="0"/>
              <w:adjustRightInd w:val="0"/>
              <w:spacing w:before="40" w:after="40"/>
              <w:jc w:val="left"/>
              <w:textAlignment w:val="baseline"/>
              <w:rPr>
                <w:rFonts w:eastAsia="Times New Roman"/>
                <w:sz w:val="22"/>
                <w:szCs w:val="20"/>
                <w:highlight w:val="yellow"/>
                <w:lang w:val="en-GB"/>
              </w:rPr>
            </w:pPr>
          </w:p>
        </w:tc>
      </w:tr>
      <w:tr w:rsidR="005569FA" w:rsidRPr="005569FA" w14:paraId="3168DB90" w14:textId="77777777" w:rsidTr="00BE2FB1">
        <w:tc>
          <w:tcPr>
            <w:tcW w:w="9776" w:type="dxa"/>
            <w:gridSpan w:val="6"/>
            <w:tcBorders>
              <w:top w:val="nil"/>
              <w:left w:val="single" w:sz="4" w:space="0" w:color="000000"/>
              <w:bottom w:val="single" w:sz="4" w:space="0" w:color="auto"/>
              <w:right w:val="single" w:sz="4" w:space="0" w:color="auto"/>
            </w:tcBorders>
          </w:tcPr>
          <w:p w14:paraId="1026892A" w14:textId="77777777" w:rsidR="005569FA" w:rsidRPr="005569FA" w:rsidRDefault="005569FA" w:rsidP="005569FA">
            <w:pPr>
              <w:overflowPunct w:val="0"/>
              <w:autoSpaceDE w:val="0"/>
              <w:autoSpaceDN w:val="0"/>
              <w:adjustRightInd w:val="0"/>
              <w:spacing w:before="40" w:after="40"/>
              <w:jc w:val="left"/>
              <w:textAlignment w:val="baseline"/>
              <w:rPr>
                <w:rFonts w:eastAsia="Times New Roman"/>
                <w:sz w:val="22"/>
                <w:szCs w:val="20"/>
                <w:lang w:val="en-GB"/>
              </w:rPr>
            </w:pPr>
          </w:p>
        </w:tc>
      </w:tr>
      <w:tr w:rsidR="005569FA" w:rsidRPr="005569FA" w14:paraId="2A5390B7" w14:textId="77777777" w:rsidTr="00BE2FB1">
        <w:tc>
          <w:tcPr>
            <w:tcW w:w="9776" w:type="dxa"/>
            <w:gridSpan w:val="6"/>
            <w:tcBorders>
              <w:top w:val="single" w:sz="4" w:space="0" w:color="000000"/>
              <w:left w:val="single" w:sz="4" w:space="0" w:color="000000"/>
              <w:bottom w:val="nil"/>
              <w:right w:val="single" w:sz="4" w:space="0" w:color="auto"/>
            </w:tcBorders>
            <w:hideMark/>
          </w:tcPr>
          <w:p w14:paraId="1EBBEBD8" w14:textId="77777777" w:rsidR="005569FA" w:rsidRPr="005569FA" w:rsidRDefault="005569FA" w:rsidP="005569FA">
            <w:pPr>
              <w:overflowPunct w:val="0"/>
              <w:autoSpaceDE w:val="0"/>
              <w:autoSpaceDN w:val="0"/>
              <w:adjustRightInd w:val="0"/>
              <w:spacing w:before="40" w:after="40"/>
              <w:jc w:val="left"/>
              <w:textAlignment w:val="baseline"/>
              <w:rPr>
                <w:rFonts w:eastAsia="Times New Roman"/>
                <w:sz w:val="22"/>
                <w:szCs w:val="20"/>
                <w:lang w:val="en-GB"/>
              </w:rPr>
            </w:pPr>
            <w:r w:rsidRPr="005569FA">
              <w:rPr>
                <w:rFonts w:eastAsia="Times New Roman"/>
                <w:b/>
                <w:sz w:val="22"/>
                <w:szCs w:val="20"/>
                <w:lang w:val="en-GB"/>
              </w:rPr>
              <w:t>Summary</w:t>
            </w:r>
            <w:r w:rsidRPr="005569FA">
              <w:rPr>
                <w:rFonts w:eastAsia="Times New Roman"/>
                <w:sz w:val="22"/>
                <w:szCs w:val="20"/>
                <w:lang w:val="en-GB"/>
              </w:rPr>
              <w:t xml:space="preserve"> (provides a brief overview of the purpose and contents of the Recommendation, thus permitting readers to judge its usefulness for their work):</w:t>
            </w:r>
          </w:p>
        </w:tc>
      </w:tr>
      <w:tr w:rsidR="005569FA" w:rsidRPr="005569FA" w14:paraId="4A9856D7" w14:textId="77777777" w:rsidTr="00BE2FB1">
        <w:tc>
          <w:tcPr>
            <w:tcW w:w="9776" w:type="dxa"/>
            <w:gridSpan w:val="6"/>
            <w:tcBorders>
              <w:top w:val="nil"/>
              <w:left w:val="single" w:sz="4" w:space="0" w:color="000000"/>
              <w:bottom w:val="single" w:sz="4" w:space="0" w:color="auto"/>
              <w:right w:val="single" w:sz="4" w:space="0" w:color="auto"/>
            </w:tcBorders>
          </w:tcPr>
          <w:p w14:paraId="62E38EC0" w14:textId="77777777" w:rsidR="005569FA" w:rsidRPr="005569FA" w:rsidRDefault="005569FA" w:rsidP="005569FA">
            <w:pPr>
              <w:spacing w:before="120"/>
              <w:jc w:val="left"/>
              <w:rPr>
                <w:rFonts w:eastAsia="SimSun"/>
                <w:lang w:eastAsia="ja-JP"/>
              </w:rPr>
            </w:pPr>
            <w:r w:rsidRPr="005569FA">
              <w:rPr>
                <w:rFonts w:eastAsia="SimSun"/>
                <w:lang w:eastAsia="ja-JP"/>
              </w:rPr>
              <w:t>An impediment to advancing standardization for neurophysiology and electrocardiography data is the lack of a codec designed for these types of biomedical signals. Current audio codecs have significant limitations when applied to biomedical waveform data due to application of psychoacoustic masking approaches and limitations on channel number and block size. An option for a lossless and near-lossless codec/transmission-syntax specifically for biomedical waveform data is almost certainly needed.</w:t>
            </w:r>
          </w:p>
          <w:p w14:paraId="4EE84686" w14:textId="77777777" w:rsidR="005569FA" w:rsidRPr="005569FA" w:rsidRDefault="005569FA" w:rsidP="005569FA">
            <w:pPr>
              <w:spacing w:before="120"/>
              <w:jc w:val="left"/>
              <w:rPr>
                <w:rFonts w:eastAsia="SimSun"/>
                <w:lang w:eastAsia="ja-JP"/>
              </w:rPr>
            </w:pPr>
            <w:r w:rsidRPr="005569FA">
              <w:rPr>
                <w:rFonts w:eastAsia="SimSun"/>
                <w:lang w:eastAsia="ja-JP"/>
              </w:rPr>
              <w:t xml:space="preserve">Neurophysiology data currently consists of </w:t>
            </w:r>
            <w:proofErr w:type="gramStart"/>
            <w:r w:rsidRPr="005569FA">
              <w:rPr>
                <w:rFonts w:eastAsia="SimSun"/>
                <w:lang w:eastAsia="ja-JP"/>
              </w:rPr>
              <w:t>16-24 bit</w:t>
            </w:r>
            <w:proofErr w:type="gramEnd"/>
            <w:r w:rsidRPr="005569FA">
              <w:rPr>
                <w:rFonts w:eastAsia="SimSun"/>
                <w:lang w:eastAsia="ja-JP"/>
              </w:rPr>
              <w:t xml:space="preserve"> data with between 21 and several hundred channels sampled at between 256 and 40K Hz. Clinical scalp EEG is typically 21 channels sampled at between 256 and 1000 Hz. Clinical intracranial EEG consists of between 64 and several hundred channels sampled with a bit depth of 16 or 24 bits at around 2000 Hz. Research intracranial EEG (human and animal neurophysiology) involves up to several hundred channels sampled at a bit depth of 16 or 24 bits and a sampling rate up to approximately 40K Hz.</w:t>
            </w:r>
          </w:p>
          <w:p w14:paraId="3FE6564D" w14:textId="77777777" w:rsidR="005569FA" w:rsidRPr="005569FA" w:rsidRDefault="005569FA" w:rsidP="005569FA">
            <w:pPr>
              <w:spacing w:before="120"/>
              <w:jc w:val="left"/>
              <w:rPr>
                <w:rFonts w:eastAsia="SimSun"/>
                <w:lang w:eastAsia="ja-JP"/>
              </w:rPr>
            </w:pPr>
            <w:r w:rsidRPr="005569FA">
              <w:rPr>
                <w:rFonts w:eastAsia="SimSun"/>
                <w:lang w:eastAsia="ja-JP"/>
              </w:rPr>
              <w:t>The codec will require:</w:t>
            </w:r>
          </w:p>
          <w:p w14:paraId="028996BA" w14:textId="77777777" w:rsidR="005569FA" w:rsidRPr="005569FA" w:rsidRDefault="005569FA" w:rsidP="005569FA">
            <w:pPr>
              <w:numPr>
                <w:ilvl w:val="0"/>
                <w:numId w:val="43"/>
              </w:numPr>
              <w:spacing w:before="120"/>
              <w:jc w:val="left"/>
              <w:rPr>
                <w:rFonts w:eastAsia="SimSun"/>
                <w:lang w:eastAsia="ja-JP"/>
              </w:rPr>
            </w:pPr>
            <w:r w:rsidRPr="005569FA">
              <w:rPr>
                <w:rFonts w:eastAsia="SimSun"/>
                <w:lang w:eastAsia="ja-JP"/>
              </w:rPr>
              <w:t>Lossy or near-lossless design to optimize compression. A lossless approach will not produce better than a 2-3X compression ratio, which is not sufficient.</w:t>
            </w:r>
          </w:p>
          <w:p w14:paraId="73680D5F" w14:textId="77777777" w:rsidR="005569FA" w:rsidRPr="005569FA" w:rsidRDefault="005569FA" w:rsidP="005569FA">
            <w:pPr>
              <w:numPr>
                <w:ilvl w:val="0"/>
                <w:numId w:val="43"/>
              </w:numPr>
              <w:spacing w:before="120"/>
              <w:jc w:val="left"/>
              <w:rPr>
                <w:rFonts w:eastAsia="SimSun"/>
                <w:lang w:eastAsia="ja-JP"/>
              </w:rPr>
            </w:pPr>
            <w:r w:rsidRPr="005569FA">
              <w:rPr>
                <w:rFonts w:eastAsia="SimSun"/>
                <w:lang w:eastAsia="ja-JP"/>
              </w:rPr>
              <w:t>Blocking and indexing is necessary for rapid access within large datasets. Block size should be optimized for the type of compression. Index to blocks can be stored outside of encapsulated bitstream (such as in fragments/frames encoding in DICOM).</w:t>
            </w:r>
          </w:p>
          <w:p w14:paraId="79D5F15E" w14:textId="77777777" w:rsidR="005569FA" w:rsidRPr="005569FA" w:rsidRDefault="005569FA" w:rsidP="005569FA">
            <w:pPr>
              <w:numPr>
                <w:ilvl w:val="0"/>
                <w:numId w:val="43"/>
              </w:numPr>
              <w:spacing w:before="120"/>
              <w:jc w:val="left"/>
              <w:rPr>
                <w:rFonts w:eastAsia="SimSun"/>
                <w:lang w:eastAsia="ja-JP"/>
              </w:rPr>
            </w:pPr>
            <w:r w:rsidRPr="005569FA">
              <w:rPr>
                <w:rFonts w:eastAsia="SimSun"/>
                <w:lang w:eastAsia="ja-JP"/>
              </w:rPr>
              <w:t>Optional use of mutual information between channels to improve compression performance</w:t>
            </w:r>
          </w:p>
          <w:p w14:paraId="63420F45" w14:textId="77777777" w:rsidR="005569FA" w:rsidRPr="005569FA" w:rsidRDefault="005569FA" w:rsidP="005569FA">
            <w:pPr>
              <w:numPr>
                <w:ilvl w:val="0"/>
                <w:numId w:val="43"/>
              </w:numPr>
              <w:spacing w:before="120"/>
              <w:jc w:val="left"/>
              <w:rPr>
                <w:rFonts w:eastAsia="SimSun"/>
                <w:lang w:eastAsia="ja-JP"/>
              </w:rPr>
            </w:pPr>
            <w:r w:rsidRPr="005569FA">
              <w:rPr>
                <w:rFonts w:eastAsia="SimSun"/>
                <w:lang w:eastAsia="ja-JP"/>
              </w:rPr>
              <w:t>All channels will probably have the same sampling rate, but this will need to be discussed.</w:t>
            </w:r>
          </w:p>
          <w:p w14:paraId="7850B0B7" w14:textId="77777777" w:rsidR="005569FA" w:rsidRPr="005569FA" w:rsidRDefault="005569FA" w:rsidP="005569FA">
            <w:pPr>
              <w:overflowPunct w:val="0"/>
              <w:autoSpaceDE w:val="0"/>
              <w:autoSpaceDN w:val="0"/>
              <w:adjustRightInd w:val="0"/>
              <w:spacing w:before="40" w:after="40"/>
              <w:jc w:val="left"/>
              <w:textAlignment w:val="baseline"/>
              <w:rPr>
                <w:rFonts w:eastAsia="Times New Roman"/>
                <w:sz w:val="22"/>
                <w:szCs w:val="20"/>
                <w:lang w:val="en-GB"/>
              </w:rPr>
            </w:pPr>
          </w:p>
        </w:tc>
      </w:tr>
      <w:tr w:rsidR="005569FA" w:rsidRPr="005569FA" w14:paraId="5C0221AC" w14:textId="77777777" w:rsidTr="00BE2FB1">
        <w:tc>
          <w:tcPr>
            <w:tcW w:w="9776" w:type="dxa"/>
            <w:gridSpan w:val="6"/>
            <w:tcBorders>
              <w:top w:val="single" w:sz="4" w:space="0" w:color="auto"/>
              <w:left w:val="single" w:sz="4" w:space="0" w:color="auto"/>
              <w:bottom w:val="nil"/>
              <w:right w:val="single" w:sz="4" w:space="0" w:color="auto"/>
            </w:tcBorders>
            <w:hideMark/>
          </w:tcPr>
          <w:p w14:paraId="51484168" w14:textId="77777777" w:rsidR="005569FA" w:rsidRPr="005569FA" w:rsidRDefault="005569FA" w:rsidP="005569FA">
            <w:pPr>
              <w:overflowPunct w:val="0"/>
              <w:autoSpaceDE w:val="0"/>
              <w:autoSpaceDN w:val="0"/>
              <w:adjustRightInd w:val="0"/>
              <w:spacing w:before="40" w:after="40"/>
              <w:jc w:val="left"/>
              <w:textAlignment w:val="baseline"/>
              <w:rPr>
                <w:rFonts w:eastAsia="Times New Roman"/>
                <w:b/>
                <w:sz w:val="22"/>
                <w:szCs w:val="20"/>
                <w:lang w:val="en-GB"/>
              </w:rPr>
            </w:pPr>
            <w:r w:rsidRPr="005569FA">
              <w:rPr>
                <w:rFonts w:eastAsia="Times New Roman"/>
                <w:b/>
                <w:sz w:val="22"/>
                <w:szCs w:val="20"/>
                <w:lang w:val="en-GB"/>
              </w:rPr>
              <w:lastRenderedPageBreak/>
              <w:t xml:space="preserve">Relations to ITU-T Recommendations or to other standards </w:t>
            </w:r>
            <w:r w:rsidRPr="005569FA">
              <w:rPr>
                <w:rFonts w:eastAsia="Times New Roman"/>
                <w:bCs/>
                <w:sz w:val="22"/>
                <w:szCs w:val="20"/>
                <w:lang w:val="en-GB"/>
              </w:rPr>
              <w:t>(approved or under development)</w:t>
            </w:r>
            <w:r w:rsidRPr="005569FA">
              <w:rPr>
                <w:rFonts w:eastAsia="Times New Roman"/>
                <w:b/>
                <w:sz w:val="22"/>
                <w:szCs w:val="20"/>
                <w:lang w:val="en-GB"/>
              </w:rPr>
              <w:t>:</w:t>
            </w:r>
          </w:p>
        </w:tc>
      </w:tr>
      <w:tr w:rsidR="005569FA" w:rsidRPr="005569FA" w14:paraId="27AD13FE" w14:textId="77777777" w:rsidTr="00BE2FB1">
        <w:tc>
          <w:tcPr>
            <w:tcW w:w="9776" w:type="dxa"/>
            <w:gridSpan w:val="6"/>
            <w:tcBorders>
              <w:top w:val="nil"/>
              <w:left w:val="single" w:sz="4" w:space="0" w:color="auto"/>
              <w:bottom w:val="single" w:sz="4" w:space="0" w:color="auto"/>
              <w:right w:val="single" w:sz="4" w:space="0" w:color="auto"/>
            </w:tcBorders>
          </w:tcPr>
          <w:p w14:paraId="58D2BD18" w14:textId="16FEDD2F" w:rsidR="005569FA" w:rsidRPr="005569FA" w:rsidRDefault="007F3F8F" w:rsidP="005569FA">
            <w:pPr>
              <w:overflowPunct w:val="0"/>
              <w:autoSpaceDE w:val="0"/>
              <w:autoSpaceDN w:val="0"/>
              <w:adjustRightInd w:val="0"/>
              <w:spacing w:before="40" w:after="40"/>
              <w:jc w:val="left"/>
              <w:textAlignment w:val="baseline"/>
              <w:rPr>
                <w:rFonts w:eastAsia="Times New Roman"/>
                <w:sz w:val="22"/>
                <w:szCs w:val="20"/>
                <w:lang w:val="en-GB"/>
              </w:rPr>
            </w:pPr>
            <w:r w:rsidRPr="007F3F8F">
              <w:rPr>
                <w:rFonts w:eastAsia="Times New Roman"/>
                <w:sz w:val="22"/>
                <w:szCs w:val="20"/>
                <w:highlight w:val="yellow"/>
                <w:lang w:val="en-GB"/>
              </w:rPr>
              <w:t>TBD</w:t>
            </w:r>
          </w:p>
        </w:tc>
      </w:tr>
      <w:tr w:rsidR="005569FA" w:rsidRPr="005569FA" w14:paraId="2300FC32" w14:textId="77777777" w:rsidTr="00BE2FB1">
        <w:tc>
          <w:tcPr>
            <w:tcW w:w="9776" w:type="dxa"/>
            <w:gridSpan w:val="6"/>
            <w:tcBorders>
              <w:top w:val="single" w:sz="4" w:space="0" w:color="000000"/>
              <w:left w:val="single" w:sz="4" w:space="0" w:color="auto"/>
              <w:bottom w:val="nil"/>
              <w:right w:val="single" w:sz="4" w:space="0" w:color="auto"/>
            </w:tcBorders>
            <w:hideMark/>
          </w:tcPr>
          <w:p w14:paraId="35E4BBAF" w14:textId="77777777" w:rsidR="005569FA" w:rsidRPr="005569FA" w:rsidRDefault="005569FA" w:rsidP="005569FA">
            <w:pPr>
              <w:overflowPunct w:val="0"/>
              <w:autoSpaceDE w:val="0"/>
              <w:autoSpaceDN w:val="0"/>
              <w:adjustRightInd w:val="0"/>
              <w:spacing w:before="40" w:after="40"/>
              <w:jc w:val="left"/>
              <w:textAlignment w:val="baseline"/>
              <w:rPr>
                <w:rFonts w:eastAsia="Times New Roman"/>
                <w:b/>
                <w:sz w:val="22"/>
                <w:szCs w:val="20"/>
                <w:lang w:val="en-GB"/>
              </w:rPr>
            </w:pPr>
            <w:r w:rsidRPr="005569FA">
              <w:rPr>
                <w:rFonts w:eastAsia="Times New Roman"/>
                <w:b/>
                <w:sz w:val="22"/>
                <w:szCs w:val="20"/>
                <w:lang w:val="en-GB"/>
              </w:rPr>
              <w:t>Liaisons with other study groups or with other standards bodies:</w:t>
            </w:r>
          </w:p>
        </w:tc>
      </w:tr>
      <w:tr w:rsidR="005569FA" w:rsidRPr="005569FA" w14:paraId="2EA95F2D" w14:textId="77777777" w:rsidTr="00BE2FB1">
        <w:tc>
          <w:tcPr>
            <w:tcW w:w="9776" w:type="dxa"/>
            <w:gridSpan w:val="6"/>
            <w:tcBorders>
              <w:top w:val="nil"/>
              <w:left w:val="single" w:sz="4" w:space="0" w:color="auto"/>
              <w:bottom w:val="nil"/>
              <w:right w:val="single" w:sz="4" w:space="0" w:color="auto"/>
            </w:tcBorders>
          </w:tcPr>
          <w:p w14:paraId="77D7D8E9" w14:textId="532EB647" w:rsidR="005569FA" w:rsidRPr="005569FA" w:rsidRDefault="005569FA" w:rsidP="005569FA">
            <w:pPr>
              <w:overflowPunct w:val="0"/>
              <w:autoSpaceDE w:val="0"/>
              <w:autoSpaceDN w:val="0"/>
              <w:adjustRightInd w:val="0"/>
              <w:spacing w:before="40" w:after="40"/>
              <w:jc w:val="left"/>
              <w:textAlignment w:val="baseline"/>
              <w:rPr>
                <w:rFonts w:eastAsia="Times New Roman"/>
                <w:sz w:val="22"/>
                <w:szCs w:val="20"/>
                <w:lang w:val="en-GB"/>
              </w:rPr>
            </w:pPr>
            <w:r>
              <w:rPr>
                <w:rFonts w:eastAsia="Times New Roman"/>
                <w:sz w:val="22"/>
                <w:szCs w:val="20"/>
                <w:lang w:val="en-GB"/>
              </w:rPr>
              <w:t>DICOM WG32</w:t>
            </w:r>
          </w:p>
        </w:tc>
      </w:tr>
      <w:tr w:rsidR="005569FA" w:rsidRPr="005569FA" w14:paraId="683FD959" w14:textId="77777777" w:rsidTr="00BE2FB1">
        <w:tc>
          <w:tcPr>
            <w:tcW w:w="9776" w:type="dxa"/>
            <w:gridSpan w:val="6"/>
            <w:tcBorders>
              <w:top w:val="single" w:sz="4" w:space="0" w:color="000000"/>
              <w:left w:val="single" w:sz="4" w:space="0" w:color="auto"/>
              <w:bottom w:val="nil"/>
              <w:right w:val="single" w:sz="4" w:space="0" w:color="auto"/>
            </w:tcBorders>
            <w:hideMark/>
          </w:tcPr>
          <w:p w14:paraId="32B516FE" w14:textId="77777777" w:rsidR="005569FA" w:rsidRPr="005569FA" w:rsidRDefault="005569FA" w:rsidP="005569FA">
            <w:pPr>
              <w:overflowPunct w:val="0"/>
              <w:autoSpaceDE w:val="0"/>
              <w:autoSpaceDN w:val="0"/>
              <w:adjustRightInd w:val="0"/>
              <w:spacing w:before="40" w:after="40"/>
              <w:jc w:val="left"/>
              <w:textAlignment w:val="baseline"/>
              <w:rPr>
                <w:rFonts w:eastAsia="Times New Roman"/>
                <w:b/>
                <w:sz w:val="22"/>
                <w:szCs w:val="20"/>
                <w:lang w:val="en-GB"/>
              </w:rPr>
            </w:pPr>
            <w:r w:rsidRPr="005569FA">
              <w:rPr>
                <w:rFonts w:eastAsia="Times New Roman"/>
                <w:b/>
                <w:sz w:val="22"/>
                <w:szCs w:val="20"/>
                <w:lang w:val="en-GB"/>
              </w:rPr>
              <w:t>Supporting members that are committing to contributing actively to the work item:</w:t>
            </w:r>
          </w:p>
        </w:tc>
      </w:tr>
      <w:tr w:rsidR="005569FA" w:rsidRPr="005569FA" w14:paraId="40D2B82F" w14:textId="77777777" w:rsidTr="00BE2FB1">
        <w:tc>
          <w:tcPr>
            <w:tcW w:w="9776" w:type="dxa"/>
            <w:gridSpan w:val="6"/>
            <w:tcBorders>
              <w:top w:val="nil"/>
              <w:left w:val="single" w:sz="4" w:space="0" w:color="000000"/>
              <w:bottom w:val="single" w:sz="4" w:space="0" w:color="auto"/>
              <w:right w:val="single" w:sz="4" w:space="0" w:color="auto"/>
            </w:tcBorders>
            <w:hideMark/>
          </w:tcPr>
          <w:p w14:paraId="74822BAE" w14:textId="77777777" w:rsidR="005569FA" w:rsidRPr="005569FA" w:rsidRDefault="005569FA" w:rsidP="005569FA">
            <w:pPr>
              <w:overflowPunct w:val="0"/>
              <w:autoSpaceDE w:val="0"/>
              <w:autoSpaceDN w:val="0"/>
              <w:adjustRightInd w:val="0"/>
              <w:spacing w:before="40" w:after="40"/>
              <w:jc w:val="left"/>
              <w:textAlignment w:val="baseline"/>
              <w:rPr>
                <w:rFonts w:eastAsia="Times New Roman"/>
                <w:sz w:val="22"/>
                <w:szCs w:val="20"/>
                <w:lang w:val="en-GB"/>
              </w:rPr>
            </w:pPr>
            <w:r w:rsidRPr="005569FA">
              <w:rPr>
                <w:rFonts w:eastAsia="SimSun"/>
                <w:sz w:val="22"/>
                <w:szCs w:val="20"/>
                <w:highlight w:val="yellow"/>
                <w:lang w:val="en-GB" w:eastAsia="ja-JP"/>
              </w:rPr>
              <w:t>List names of supporting Member States, Sector Members, Associates, Academia</w:t>
            </w:r>
          </w:p>
        </w:tc>
      </w:tr>
    </w:tbl>
    <w:p w14:paraId="6EF0B438" w14:textId="77777777" w:rsidR="005569FA" w:rsidRPr="005569FA" w:rsidRDefault="005569FA" w:rsidP="005569FA">
      <w:pPr>
        <w:spacing w:before="120"/>
        <w:jc w:val="left"/>
        <w:rPr>
          <w:rFonts w:eastAsia="SimSun"/>
          <w:lang w:val="en-GB" w:eastAsia="ja-JP"/>
        </w:rPr>
      </w:pPr>
    </w:p>
    <w:p w14:paraId="233EBDAF" w14:textId="77777777" w:rsidR="005569FA" w:rsidRPr="005569FA" w:rsidRDefault="005569FA" w:rsidP="005569FA">
      <w:pPr>
        <w:pBdr>
          <w:top w:val="single" w:sz="12" w:space="1" w:color="auto"/>
        </w:pBdr>
        <w:spacing w:before="240" w:after="240"/>
        <w:ind w:left="1440" w:right="1440"/>
        <w:jc w:val="center"/>
        <w:rPr>
          <w:rFonts w:eastAsia="SimSun"/>
          <w:b/>
          <w:i/>
          <w:sz w:val="20"/>
          <w:lang w:val="en-GB" w:eastAsia="ja-JP"/>
        </w:rPr>
      </w:pPr>
      <w:bookmarkStart w:id="6" w:name="_Hlk85553521"/>
      <w:r w:rsidRPr="005569FA">
        <w:rPr>
          <w:rFonts w:eastAsia="SimSun"/>
          <w:b/>
          <w:i/>
          <w:sz w:val="20"/>
          <w:lang w:val="en-GB" w:eastAsia="ja-JP"/>
        </w:rPr>
        <w:t>End of template</w:t>
      </w:r>
      <w:bookmarkEnd w:id="6"/>
    </w:p>
    <w:p w14:paraId="6609ADCC" w14:textId="77777777" w:rsidR="005569FA" w:rsidRPr="00F956BE" w:rsidRDefault="005569FA" w:rsidP="00A01676">
      <w:pPr>
        <w:rPr>
          <w:rFonts w:eastAsia="Times New Roman"/>
          <w:lang w:val="en-CA"/>
        </w:rPr>
      </w:pPr>
    </w:p>
    <w:p w14:paraId="2F6E89A4" w14:textId="77777777" w:rsidR="00A01676" w:rsidRPr="00F956BE" w:rsidRDefault="00A01676" w:rsidP="00A01676">
      <w:pPr>
        <w:jc w:val="center"/>
        <w:rPr>
          <w:lang w:val="en-CA"/>
        </w:rPr>
      </w:pPr>
      <w:r w:rsidRPr="00F956BE">
        <w:rPr>
          <w:lang w:val="en-CA"/>
        </w:rPr>
        <w:t>________________________</w:t>
      </w:r>
    </w:p>
    <w:p w14:paraId="446E0F43" w14:textId="77777777" w:rsidR="00375AAB" w:rsidRPr="00F956BE" w:rsidRDefault="00375AAB" w:rsidP="009316BD">
      <w:pPr>
        <w:tabs>
          <w:tab w:val="left" w:pos="426"/>
        </w:tabs>
        <w:ind w:left="426" w:hanging="426"/>
        <w:rPr>
          <w:rFonts w:eastAsia="Times New Roman"/>
          <w:lang w:val="en-CA"/>
        </w:rPr>
      </w:pPr>
    </w:p>
    <w:sectPr w:rsidR="00375AAB" w:rsidRPr="00F956BE" w:rsidSect="008335E8">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1349" w14:textId="77777777" w:rsidR="006516D3" w:rsidRDefault="006516D3" w:rsidP="00B20400">
      <w:r>
        <w:separator/>
      </w:r>
    </w:p>
  </w:endnote>
  <w:endnote w:type="continuationSeparator" w:id="0">
    <w:p w14:paraId="1147EB33" w14:textId="77777777" w:rsidR="006516D3" w:rsidRDefault="006516D3"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A1BE" w14:textId="77777777" w:rsidR="006516D3" w:rsidRDefault="006516D3" w:rsidP="00B20400">
      <w:r>
        <w:separator/>
      </w:r>
    </w:p>
  </w:footnote>
  <w:footnote w:type="continuationSeparator" w:id="0">
    <w:p w14:paraId="5A12B721" w14:textId="77777777" w:rsidR="006516D3" w:rsidRDefault="006516D3"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71BB6"/>
    <w:multiLevelType w:val="hybridMultilevel"/>
    <w:tmpl w:val="8FB45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DBF2AEE"/>
    <w:multiLevelType w:val="hybridMultilevel"/>
    <w:tmpl w:val="15281146"/>
    <w:lvl w:ilvl="0" w:tplc="658899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4111F"/>
    <w:multiLevelType w:val="hybridMultilevel"/>
    <w:tmpl w:val="FE64E53A"/>
    <w:lvl w:ilvl="0" w:tplc="653654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77A45"/>
    <w:multiLevelType w:val="hybridMultilevel"/>
    <w:tmpl w:val="1994A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035E50"/>
    <w:multiLevelType w:val="hybridMultilevel"/>
    <w:tmpl w:val="CCBE2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B4293"/>
    <w:multiLevelType w:val="hybridMultilevel"/>
    <w:tmpl w:val="9552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223C2"/>
    <w:multiLevelType w:val="hybridMultilevel"/>
    <w:tmpl w:val="131A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667345">
    <w:abstractNumId w:val="32"/>
  </w:num>
  <w:num w:numId="2" w16cid:durableId="1070232020">
    <w:abstractNumId w:val="5"/>
  </w:num>
  <w:num w:numId="3" w16cid:durableId="1498300825">
    <w:abstractNumId w:val="4"/>
  </w:num>
  <w:num w:numId="4" w16cid:durableId="385422677">
    <w:abstractNumId w:val="14"/>
  </w:num>
  <w:num w:numId="5" w16cid:durableId="1541937649">
    <w:abstractNumId w:val="10"/>
  </w:num>
  <w:num w:numId="6" w16cid:durableId="1770587971">
    <w:abstractNumId w:val="22"/>
  </w:num>
  <w:num w:numId="7" w16cid:durableId="749424166">
    <w:abstractNumId w:val="29"/>
  </w:num>
  <w:num w:numId="8" w16cid:durableId="1660382070">
    <w:abstractNumId w:val="1"/>
  </w:num>
  <w:num w:numId="9" w16cid:durableId="760100810">
    <w:abstractNumId w:val="21"/>
  </w:num>
  <w:num w:numId="10" w16cid:durableId="1634755178">
    <w:abstractNumId w:val="20"/>
  </w:num>
  <w:num w:numId="11" w16cid:durableId="1133404833">
    <w:abstractNumId w:val="3"/>
  </w:num>
  <w:num w:numId="12" w16cid:durableId="406348726">
    <w:abstractNumId w:val="28"/>
  </w:num>
  <w:num w:numId="13" w16cid:durableId="15507216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538057341">
    <w:abstractNumId w:val="9"/>
  </w:num>
  <w:num w:numId="15" w16cid:durableId="1283071903">
    <w:abstractNumId w:val="15"/>
  </w:num>
  <w:num w:numId="16" w16cid:durableId="731856079">
    <w:abstractNumId w:val="8"/>
  </w:num>
  <w:num w:numId="17" w16cid:durableId="2004501851">
    <w:abstractNumId w:val="32"/>
  </w:num>
  <w:num w:numId="18" w16cid:durableId="488711380">
    <w:abstractNumId w:val="32"/>
  </w:num>
  <w:num w:numId="19" w16cid:durableId="1387878820">
    <w:abstractNumId w:val="9"/>
  </w:num>
  <w:num w:numId="20" w16cid:durableId="1618828510">
    <w:abstractNumId w:val="9"/>
  </w:num>
  <w:num w:numId="21" w16cid:durableId="2052802624">
    <w:abstractNumId w:val="9"/>
  </w:num>
  <w:num w:numId="22" w16cid:durableId="1252273536">
    <w:abstractNumId w:val="9"/>
  </w:num>
  <w:num w:numId="23" w16cid:durableId="1545946312">
    <w:abstractNumId w:val="9"/>
  </w:num>
  <w:num w:numId="24" w16cid:durableId="1908998326">
    <w:abstractNumId w:val="9"/>
  </w:num>
  <w:num w:numId="25" w16cid:durableId="793018064">
    <w:abstractNumId w:val="9"/>
  </w:num>
  <w:num w:numId="26" w16cid:durableId="2077508766">
    <w:abstractNumId w:val="25"/>
  </w:num>
  <w:num w:numId="27" w16cid:durableId="20400050">
    <w:abstractNumId w:val="2"/>
  </w:num>
  <w:num w:numId="28" w16cid:durableId="368343437">
    <w:abstractNumId w:val="31"/>
  </w:num>
  <w:num w:numId="29" w16cid:durableId="584919677">
    <w:abstractNumId w:val="17"/>
  </w:num>
  <w:num w:numId="30" w16cid:durableId="1621493858">
    <w:abstractNumId w:val="33"/>
  </w:num>
  <w:num w:numId="31" w16cid:durableId="1499732669">
    <w:abstractNumId w:val="30"/>
  </w:num>
  <w:num w:numId="32" w16cid:durableId="552351836">
    <w:abstractNumId w:val="16"/>
  </w:num>
  <w:num w:numId="33" w16cid:durableId="1900095420">
    <w:abstractNumId w:val="11"/>
  </w:num>
  <w:num w:numId="34" w16cid:durableId="1918709382">
    <w:abstractNumId w:val="7"/>
  </w:num>
  <w:num w:numId="35" w16cid:durableId="1156263845">
    <w:abstractNumId w:val="19"/>
  </w:num>
  <w:num w:numId="36" w16cid:durableId="835924401">
    <w:abstractNumId w:val="18"/>
  </w:num>
  <w:num w:numId="37" w16cid:durableId="873466863">
    <w:abstractNumId w:val="6"/>
  </w:num>
  <w:num w:numId="38" w16cid:durableId="1674723519">
    <w:abstractNumId w:val="12"/>
  </w:num>
  <w:num w:numId="39" w16cid:durableId="658656136">
    <w:abstractNumId w:val="24"/>
  </w:num>
  <w:num w:numId="40" w16cid:durableId="1071200161">
    <w:abstractNumId w:val="27"/>
  </w:num>
  <w:num w:numId="41" w16cid:durableId="505365166">
    <w:abstractNumId w:val="26"/>
  </w:num>
  <w:num w:numId="42" w16cid:durableId="1061908218">
    <w:abstractNumId w:val="13"/>
  </w:num>
  <w:num w:numId="43" w16cid:durableId="19313067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1MzI1NzG1NDICkko6SsGpxcWZ+XkgBYa1AOzAnS4sAAAA"/>
  </w:docVars>
  <w:rsids>
    <w:rsidRoot w:val="00B90A7E"/>
    <w:rsid w:val="0003329B"/>
    <w:rsid w:val="00045BDA"/>
    <w:rsid w:val="00060DDC"/>
    <w:rsid w:val="000917CF"/>
    <w:rsid w:val="000C5CFF"/>
    <w:rsid w:val="000D1805"/>
    <w:rsid w:val="000E7013"/>
    <w:rsid w:val="000F4CD2"/>
    <w:rsid w:val="00105EB1"/>
    <w:rsid w:val="00126C0D"/>
    <w:rsid w:val="00162520"/>
    <w:rsid w:val="0016750D"/>
    <w:rsid w:val="00175F89"/>
    <w:rsid w:val="001831D8"/>
    <w:rsid w:val="001E7775"/>
    <w:rsid w:val="001F16A0"/>
    <w:rsid w:val="00206A3D"/>
    <w:rsid w:val="002079A6"/>
    <w:rsid w:val="002205DC"/>
    <w:rsid w:val="0022764B"/>
    <w:rsid w:val="00296667"/>
    <w:rsid w:val="002F6615"/>
    <w:rsid w:val="00300AAC"/>
    <w:rsid w:val="00351F02"/>
    <w:rsid w:val="00360007"/>
    <w:rsid w:val="00363A05"/>
    <w:rsid w:val="00365B73"/>
    <w:rsid w:val="00375AAB"/>
    <w:rsid w:val="003F282F"/>
    <w:rsid w:val="0041270F"/>
    <w:rsid w:val="0042394C"/>
    <w:rsid w:val="00436655"/>
    <w:rsid w:val="00466D68"/>
    <w:rsid w:val="00470E08"/>
    <w:rsid w:val="00473271"/>
    <w:rsid w:val="004B114F"/>
    <w:rsid w:val="004B11BF"/>
    <w:rsid w:val="004D46A5"/>
    <w:rsid w:val="00504A2A"/>
    <w:rsid w:val="005211E9"/>
    <w:rsid w:val="00533688"/>
    <w:rsid w:val="00552120"/>
    <w:rsid w:val="0055317A"/>
    <w:rsid w:val="005569FA"/>
    <w:rsid w:val="00562BE7"/>
    <w:rsid w:val="00593A5E"/>
    <w:rsid w:val="005A3859"/>
    <w:rsid w:val="005A5F50"/>
    <w:rsid w:val="00606E3A"/>
    <w:rsid w:val="006516D3"/>
    <w:rsid w:val="006527EA"/>
    <w:rsid w:val="006531B8"/>
    <w:rsid w:val="00655A2A"/>
    <w:rsid w:val="0066360B"/>
    <w:rsid w:val="00687138"/>
    <w:rsid w:val="006A162D"/>
    <w:rsid w:val="006A2DFE"/>
    <w:rsid w:val="006A6D3B"/>
    <w:rsid w:val="006F19B5"/>
    <w:rsid w:val="0071078D"/>
    <w:rsid w:val="00710A37"/>
    <w:rsid w:val="007340AC"/>
    <w:rsid w:val="00742ECB"/>
    <w:rsid w:val="00747E13"/>
    <w:rsid w:val="00755EBF"/>
    <w:rsid w:val="007F3F8F"/>
    <w:rsid w:val="008335E8"/>
    <w:rsid w:val="008765C8"/>
    <w:rsid w:val="00892E04"/>
    <w:rsid w:val="00907D11"/>
    <w:rsid w:val="009119AC"/>
    <w:rsid w:val="00923339"/>
    <w:rsid w:val="009316BD"/>
    <w:rsid w:val="0095614F"/>
    <w:rsid w:val="00974844"/>
    <w:rsid w:val="009C0D51"/>
    <w:rsid w:val="009E73CD"/>
    <w:rsid w:val="00A01676"/>
    <w:rsid w:val="00A16B64"/>
    <w:rsid w:val="00A214D7"/>
    <w:rsid w:val="00A52F7A"/>
    <w:rsid w:val="00A55A3C"/>
    <w:rsid w:val="00A90A9E"/>
    <w:rsid w:val="00AA1F68"/>
    <w:rsid w:val="00AC1D13"/>
    <w:rsid w:val="00AC3731"/>
    <w:rsid w:val="00AD4601"/>
    <w:rsid w:val="00AE6530"/>
    <w:rsid w:val="00B20400"/>
    <w:rsid w:val="00B43B7F"/>
    <w:rsid w:val="00B70A57"/>
    <w:rsid w:val="00B80665"/>
    <w:rsid w:val="00B859B5"/>
    <w:rsid w:val="00B90A7E"/>
    <w:rsid w:val="00C06206"/>
    <w:rsid w:val="00C37AB7"/>
    <w:rsid w:val="00C45AD2"/>
    <w:rsid w:val="00C468F0"/>
    <w:rsid w:val="00C5535D"/>
    <w:rsid w:val="00C665B0"/>
    <w:rsid w:val="00CB4E6D"/>
    <w:rsid w:val="00CC3CE9"/>
    <w:rsid w:val="00CC5330"/>
    <w:rsid w:val="00CD7711"/>
    <w:rsid w:val="00D36C11"/>
    <w:rsid w:val="00D63737"/>
    <w:rsid w:val="00DC0AC9"/>
    <w:rsid w:val="00DF63DA"/>
    <w:rsid w:val="00E44677"/>
    <w:rsid w:val="00E93351"/>
    <w:rsid w:val="00EB60F2"/>
    <w:rsid w:val="00EB7FF0"/>
    <w:rsid w:val="00EE6934"/>
    <w:rsid w:val="00EF7426"/>
    <w:rsid w:val="00F44CD3"/>
    <w:rsid w:val="00F643B9"/>
    <w:rsid w:val="00F82CF5"/>
    <w:rsid w:val="00F956BE"/>
    <w:rsid w:val="00FB65EE"/>
    <w:rsid w:val="00FD46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14"/>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14"/>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14"/>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14"/>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uiPriority w:val="9"/>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uiPriority w:val="9"/>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uiPriority w:val="9"/>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uiPriority w:val="9"/>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uiPriority w:val="9"/>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uiPriority w:val="9"/>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uiPriority w:val="9"/>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styleId="UnresolvedMention">
    <w:name w:val="Unresolved Mention"/>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semiHidden/>
    <w:unhideWhenUsed/>
    <w:rsid w:val="008765C8"/>
    <w:rPr>
      <w:sz w:val="20"/>
      <w:szCs w:val="20"/>
    </w:rPr>
  </w:style>
  <w:style w:type="character" w:customStyle="1" w:styleId="CommentTextChar">
    <w:name w:val="Comment Text Char"/>
    <w:basedOn w:val="DefaultParagraphFont"/>
    <w:link w:val="CommentText"/>
    <w:uiPriority w:val="99"/>
    <w:semiHidden/>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styleId="Revision">
    <w:name w:val="Revision"/>
    <w:hidden/>
    <w:uiPriority w:val="99"/>
    <w:semiHidden/>
    <w:rsid w:val="00AA1F68"/>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ysionet.org/content/ptb-xl/1.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01.safelinks.protection.outlook.com/?url=http%3A%2F%2Fwww.itu.int%2Fmd%2Fmeetingdoc.asp%3Flang%3Den%26parent%3DT22-SG16-230710-TD-GEN-0103&amp;data=05%7C01%7C%7Cf93d93f41ec743329b3208daf6438636%7C84df9e7fe9f640afb435aaaaaaaaaaaa%7C1%7C0%7C638093067122342522%7CUnknown%7CTWFpbGZsb3d8eyJWIjoiMC4wLjAwMDAiLCJQIjoiV2luMzIiLCJBTiI6Ik1haWwiLCJXVCI6Mn0%3D%7C3000%7C%7C%7C&amp;sdata=8%2FKJ476FS6B0ZjOxkx9v8iHU12DPdG3CgkyUboBv0Fo%3D&amp;reserved=0" TargetMode="External"/><Relationship Id="rId12" Type="http://schemas.openxmlformats.org/officeDocument/2006/relationships/hyperlink" Target="https://doi.org/10.1038/s41597-020-049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026/kfzx-aw45" TargetMode="External"/><Relationship Id="rId5" Type="http://schemas.openxmlformats.org/officeDocument/2006/relationships/footnotes" Target="footnotes.xml"/><Relationship Id="rId10" Type="http://schemas.openxmlformats.org/officeDocument/2006/relationships/hyperlink" Target="https://doi.org/10.1109/78.317866" TargetMode="External"/><Relationship Id="rId4" Type="http://schemas.openxmlformats.org/officeDocument/2006/relationships/webSettings" Target="webSettings.xml"/><Relationship Id="rId9" Type="http://schemas.openxmlformats.org/officeDocument/2006/relationships/hyperlink" Target="https://physionet.org/content/ptb-xl/1.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1456</Words>
  <Characters>8302</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Audio Research Labs</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Schuyler Quackenbush</dc:creator>
  <cp:lastModifiedBy>Gary Sullivan</cp:lastModifiedBy>
  <cp:revision>13</cp:revision>
  <dcterms:created xsi:type="dcterms:W3CDTF">2022-07-06T22:36:00Z</dcterms:created>
  <dcterms:modified xsi:type="dcterms:W3CDTF">2023-04-23T19:33:00Z</dcterms:modified>
</cp:coreProperties>
</file>