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956BE" w14:paraId="3457814B" w14:textId="77777777" w:rsidTr="004B11BF">
        <w:tc>
          <w:tcPr>
            <w:tcW w:w="6408" w:type="dxa"/>
          </w:tcPr>
          <w:p w14:paraId="1D253DCD" w14:textId="58F59327" w:rsidR="00CC5330" w:rsidRPr="00E031B7" w:rsidRDefault="00CC5330" w:rsidP="000E7013">
            <w:pPr>
              <w:widowControl w:val="0"/>
              <w:tabs>
                <w:tab w:val="left" w:pos="7200"/>
              </w:tabs>
              <w:rPr>
                <w:rFonts w:eastAsia="Arial Unicode MS"/>
                <w:b/>
                <w:kern w:val="2"/>
                <w:lang w:val="en-CA" w:eastAsia="zh-CN"/>
              </w:rPr>
            </w:pP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MACROBUTTON MTEditEquationSection2 </w:instrText>
            </w:r>
            <w:r w:rsidRPr="00F60A3C">
              <w:rPr>
                <w:rFonts w:eastAsia="Arial Unicode MS"/>
                <w:b/>
                <w:vanish/>
                <w:color w:val="FF0000"/>
                <w:kern w:val="2"/>
                <w:highlight w:val="yellow"/>
                <w:lang w:val="en-CA" w:eastAsia="zh-CN"/>
              </w:rPr>
              <w:instrText>Equation Chapter 1 Section 1</w:instrText>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MTEqn \r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MTSec \r 1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MTChap \r 1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end"/>
            </w:r>
            <w:r w:rsidR="004B11BF" w:rsidRPr="00E031B7">
              <w:rPr>
                <w:rFonts w:eastAsia="Arial Unicode MS"/>
                <w:b/>
                <w:kern w:val="2"/>
                <w:lang w:val="en-CA" w:eastAsia="zh-CN"/>
              </w:rPr>
              <w:t>ITU –</w:t>
            </w:r>
            <w:r w:rsidRPr="00E031B7">
              <w:rPr>
                <w:rFonts w:eastAsia="Arial Unicode MS"/>
                <w:b/>
                <w:kern w:val="2"/>
                <w:lang w:val="en-CA" w:eastAsia="zh-CN"/>
              </w:rPr>
              <w:t xml:space="preserve"> Telecommunications Standardization Sector</w:t>
            </w:r>
          </w:p>
          <w:p w14:paraId="38C091BA" w14:textId="77777777" w:rsidR="00CC5330" w:rsidRPr="00E031B7" w:rsidRDefault="00CC5330" w:rsidP="000E7013">
            <w:pPr>
              <w:widowControl w:val="0"/>
              <w:tabs>
                <w:tab w:val="left" w:pos="7200"/>
              </w:tabs>
              <w:rPr>
                <w:rFonts w:eastAsia="Arial Unicode MS"/>
                <w:kern w:val="2"/>
                <w:lang w:val="en-CA" w:eastAsia="zh-CN"/>
              </w:rPr>
            </w:pPr>
            <w:r w:rsidRPr="00E031B7">
              <w:rPr>
                <w:rFonts w:eastAsia="Arial Unicode MS"/>
                <w:kern w:val="2"/>
                <w:lang w:val="en-CA" w:eastAsia="zh-CN"/>
              </w:rPr>
              <w:t>STUDY GROUP 16 Question 6</w:t>
            </w:r>
          </w:p>
          <w:p w14:paraId="11E0BCC5" w14:textId="77777777" w:rsidR="00974844" w:rsidRPr="00E031B7" w:rsidRDefault="00974844" w:rsidP="00974844">
            <w:pPr>
              <w:widowControl w:val="0"/>
              <w:pBdr>
                <w:bottom w:val="single" w:sz="6" w:space="1" w:color="auto"/>
              </w:pBdr>
              <w:tabs>
                <w:tab w:val="left" w:pos="7200"/>
              </w:tabs>
              <w:rPr>
                <w:rFonts w:eastAsia="Arial Unicode MS"/>
                <w:b/>
                <w:kern w:val="2"/>
                <w:sz w:val="22"/>
                <w:lang w:val="en-CA" w:eastAsia="zh-CN"/>
              </w:rPr>
            </w:pPr>
            <w:r w:rsidRPr="00E031B7">
              <w:rPr>
                <w:rFonts w:eastAsia="Arial Unicode MS"/>
                <w:b/>
                <w:kern w:val="2"/>
                <w:sz w:val="22"/>
                <w:lang w:val="en-CA" w:eastAsia="zh-CN"/>
              </w:rPr>
              <w:t>Video Coding Experts Group (VCEG)</w:t>
            </w:r>
          </w:p>
          <w:p w14:paraId="6D7A1D5E" w14:textId="0C60AC23" w:rsidR="00CC5330" w:rsidRPr="00F60A3C" w:rsidRDefault="00E031B7" w:rsidP="00227C93">
            <w:pPr>
              <w:widowControl w:val="0"/>
              <w:tabs>
                <w:tab w:val="left" w:pos="7200"/>
              </w:tabs>
              <w:rPr>
                <w:rFonts w:eastAsia="Arial Unicode MS"/>
                <w:b/>
                <w:kern w:val="2"/>
                <w:highlight w:val="yellow"/>
                <w:lang w:val="en-CA" w:eastAsia="zh-CN"/>
              </w:rPr>
            </w:pPr>
            <w:proofErr w:type="gramStart"/>
            <w:r w:rsidRPr="00227C93">
              <w:rPr>
                <w:rFonts w:eastAsia="Arial Unicode MS"/>
                <w:kern w:val="2"/>
                <w:lang w:val="en-CA" w:eastAsia="zh-CN"/>
              </w:rPr>
              <w:t>7</w:t>
            </w:r>
            <w:r w:rsidR="00227C93" w:rsidRPr="00227C93">
              <w:rPr>
                <w:rFonts w:eastAsia="Arial Unicode MS"/>
                <w:kern w:val="2"/>
                <w:lang w:val="en-CA" w:eastAsia="zh-CN"/>
              </w:rPr>
              <w:t>3</w:t>
            </w:r>
            <w:r w:rsidR="00B70A57" w:rsidRPr="00227C93">
              <w:rPr>
                <w:rFonts w:eastAsia="Arial Unicode MS"/>
                <w:kern w:val="2"/>
                <w:vertAlign w:val="superscript"/>
                <w:lang w:val="en-CA" w:eastAsia="ja-JP"/>
              </w:rPr>
              <w:t>th</w:t>
            </w:r>
            <w:proofErr w:type="gramEnd"/>
            <w:r w:rsidR="00CC5330" w:rsidRPr="00227C93">
              <w:rPr>
                <w:rFonts w:eastAsia="Arial Unicode MS"/>
                <w:kern w:val="2"/>
                <w:lang w:val="en-CA" w:eastAsia="zh-CN"/>
              </w:rPr>
              <w:t xml:space="preserve"> </w:t>
            </w:r>
            <w:r w:rsidR="00CC5330" w:rsidRPr="00E031B7">
              <w:rPr>
                <w:rFonts w:eastAsia="Arial Unicode MS"/>
                <w:kern w:val="2"/>
                <w:lang w:val="en-CA" w:eastAsia="zh-CN"/>
              </w:rPr>
              <w:t xml:space="preserve">Meeting: </w:t>
            </w:r>
            <w:r w:rsidR="00227C93">
              <w:rPr>
                <w:rFonts w:eastAsia="Arial Unicode MS"/>
                <w:kern w:val="2"/>
                <w:lang w:val="en-CA" w:eastAsia="zh-CN"/>
              </w:rPr>
              <w:t>16</w:t>
            </w:r>
            <w:r w:rsidR="000F4CD2" w:rsidRPr="00E031B7">
              <w:rPr>
                <w:rFonts w:eastAsia="Arial Unicode MS"/>
                <w:kern w:val="2"/>
                <w:lang w:val="en-CA" w:eastAsia="zh-CN"/>
              </w:rPr>
              <w:t>-2</w:t>
            </w:r>
            <w:r w:rsidR="00227C93">
              <w:rPr>
                <w:rFonts w:eastAsia="Arial Unicode MS"/>
                <w:kern w:val="2"/>
                <w:lang w:val="en-CA" w:eastAsia="zh-CN"/>
              </w:rPr>
              <w:t>0</w:t>
            </w:r>
            <w:r w:rsidR="00D63737" w:rsidRPr="00E031B7">
              <w:rPr>
                <w:rFonts w:eastAsia="Arial Unicode MS"/>
                <w:kern w:val="2"/>
                <w:lang w:val="en-CA" w:eastAsia="zh-CN"/>
              </w:rPr>
              <w:t xml:space="preserve"> </w:t>
            </w:r>
            <w:r w:rsidR="00227C93">
              <w:rPr>
                <w:rFonts w:eastAsia="Arial Unicode MS"/>
                <w:kern w:val="2"/>
                <w:lang w:val="en-CA" w:eastAsia="zh-CN"/>
              </w:rPr>
              <w:t>October</w:t>
            </w:r>
            <w:r w:rsidR="00D63737" w:rsidRPr="00E031B7">
              <w:rPr>
                <w:rFonts w:eastAsia="Arial Unicode MS"/>
                <w:kern w:val="2"/>
                <w:lang w:val="en-CA" w:eastAsia="zh-CN"/>
              </w:rPr>
              <w:t xml:space="preserve"> </w:t>
            </w:r>
            <w:r w:rsidR="005A3859" w:rsidRPr="00E031B7">
              <w:rPr>
                <w:rFonts w:eastAsia="Arial Unicode MS"/>
                <w:kern w:val="2"/>
                <w:lang w:val="en-CA" w:eastAsia="zh-CN"/>
              </w:rPr>
              <w:t>202</w:t>
            </w:r>
            <w:r w:rsidRPr="00E031B7">
              <w:rPr>
                <w:rFonts w:eastAsia="Arial Unicode MS"/>
                <w:kern w:val="2"/>
                <w:lang w:val="en-CA" w:eastAsia="zh-CN"/>
              </w:rPr>
              <w:t>3</w:t>
            </w:r>
            <w:r w:rsidR="00CC5330" w:rsidRPr="00E031B7">
              <w:rPr>
                <w:rFonts w:eastAsia="Arial Unicode MS"/>
                <w:kern w:val="2"/>
                <w:lang w:val="en-CA" w:eastAsia="zh-CN"/>
              </w:rPr>
              <w:t xml:space="preserve">, </w:t>
            </w:r>
            <w:r w:rsidR="00227C93">
              <w:rPr>
                <w:rFonts w:eastAsia="Arial Unicode MS"/>
                <w:kern w:val="2"/>
                <w:lang w:val="en-CA" w:eastAsia="zh-CN"/>
              </w:rPr>
              <w:t>Hannover</w:t>
            </w:r>
            <w:r w:rsidRPr="00E031B7">
              <w:rPr>
                <w:rFonts w:eastAsia="Arial Unicode MS"/>
                <w:kern w:val="2"/>
                <w:lang w:val="en-CA" w:eastAsia="zh-CN"/>
              </w:rPr>
              <w:t xml:space="preserve">, </w:t>
            </w:r>
            <w:r w:rsidR="00227C93">
              <w:rPr>
                <w:rFonts w:eastAsia="Arial Unicode MS"/>
                <w:kern w:val="2"/>
                <w:lang w:val="en-CA" w:eastAsia="zh-CN"/>
              </w:rPr>
              <w:t>GER</w:t>
            </w:r>
          </w:p>
        </w:tc>
        <w:tc>
          <w:tcPr>
            <w:tcW w:w="3330" w:type="dxa"/>
          </w:tcPr>
          <w:p w14:paraId="00C583A2" w14:textId="4425007A" w:rsidR="00CC5330" w:rsidRPr="00F956BE" w:rsidRDefault="00CC5330" w:rsidP="00227C93">
            <w:pPr>
              <w:widowControl w:val="0"/>
              <w:tabs>
                <w:tab w:val="left" w:pos="7200"/>
              </w:tabs>
              <w:rPr>
                <w:rFonts w:eastAsia="Arial Unicode MS"/>
                <w:kern w:val="2"/>
                <w:lang w:val="en-CA" w:eastAsia="ja-JP"/>
              </w:rPr>
            </w:pPr>
            <w:proofErr w:type="gramStart"/>
            <w:r w:rsidRPr="00F956BE">
              <w:rPr>
                <w:rFonts w:eastAsia="Arial Unicode MS"/>
                <w:kern w:val="2"/>
                <w:lang w:val="en-CA" w:eastAsia="zh-CN"/>
              </w:rPr>
              <w:t xml:space="preserve">Document  </w:t>
            </w:r>
            <w:r w:rsidR="00227C93" w:rsidRPr="00227C93">
              <w:rPr>
                <w:rFonts w:eastAsia="Arial Unicode MS"/>
                <w:kern w:val="2"/>
                <w:lang w:val="en-CA" w:eastAsia="zh-CN"/>
              </w:rPr>
              <w:t>VCEG</w:t>
            </w:r>
            <w:proofErr w:type="gramEnd"/>
            <w:r w:rsidR="00227C93" w:rsidRPr="00227C93">
              <w:rPr>
                <w:rFonts w:eastAsia="Arial Unicode MS"/>
                <w:kern w:val="2"/>
                <w:lang w:val="en-CA" w:eastAsia="zh-CN"/>
              </w:rPr>
              <w:t>-BT03</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86070A">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4536" w:type="dxa"/>
          </w:tcPr>
          <w:p w14:paraId="6BA8587B" w14:textId="09D6000A" w:rsidR="005A3859" w:rsidRPr="00F956BE" w:rsidRDefault="00F60A3C"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Pr>
                <w:b/>
                <w:lang w:val="en-CA" w:eastAsia="ja-JP"/>
              </w:rPr>
              <w:t xml:space="preserve">Thomas Wiegand </w:t>
            </w:r>
            <w:r w:rsidR="005A3859" w:rsidRPr="00F956BE">
              <w:rPr>
                <w:b/>
                <w:lang w:val="en-CA" w:eastAsia="ja-JP"/>
              </w:rPr>
              <w:t>(</w:t>
            </w:r>
            <w:r>
              <w:rPr>
                <w:b/>
                <w:lang w:val="en-CA" w:eastAsia="ja-JP"/>
              </w:rPr>
              <w:t>Fraunhofer HHI</w:t>
            </w:r>
            <w:r w:rsidR="005A3859" w:rsidRPr="00F956BE">
              <w:rPr>
                <w:b/>
                <w:lang w:val="en-CA" w:eastAsia="ja-JP"/>
              </w:rPr>
              <w:t>)</w:t>
            </w:r>
          </w:p>
          <w:p w14:paraId="37E28AB2" w14:textId="71CC356E" w:rsidR="00974844" w:rsidRPr="00F956BE" w:rsidRDefault="00974844"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p>
        </w:tc>
        <w:tc>
          <w:tcPr>
            <w:tcW w:w="900" w:type="dxa"/>
          </w:tcPr>
          <w:p w14:paraId="5FBA34B1" w14:textId="153849CA"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Tel:</w:t>
            </w:r>
            <w:r w:rsidR="005A3859" w:rsidRPr="00F956BE">
              <w:rPr>
                <w:rFonts w:eastAsia="SimSun"/>
                <w:kern w:val="2"/>
                <w:sz w:val="22"/>
                <w:szCs w:val="22"/>
                <w:lang w:val="en-CA" w:eastAsia="zh-CN"/>
              </w:rPr>
              <w:t xml:space="preserve"> </w:t>
            </w:r>
          </w:p>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069" w:type="dxa"/>
          </w:tcPr>
          <w:p w14:paraId="165CB857" w14:textId="77777777" w:rsidR="00974844" w:rsidRPr="00F956BE" w:rsidRDefault="00974844" w:rsidP="00974844">
            <w:pPr>
              <w:spacing w:before="120"/>
              <w:jc w:val="left"/>
              <w:rPr>
                <w:rFonts w:eastAsia="Calibri"/>
                <w:sz w:val="22"/>
                <w:szCs w:val="22"/>
                <w:lang w:val="en-CA"/>
              </w:rPr>
            </w:pPr>
          </w:p>
          <w:p w14:paraId="6AEF1180" w14:textId="544AB4E1" w:rsidR="00974844" w:rsidRPr="00F956BE" w:rsidRDefault="00000000" w:rsidP="00974844">
            <w:pPr>
              <w:spacing w:before="120"/>
              <w:jc w:val="left"/>
              <w:rPr>
                <w:rFonts w:eastAsia="SimSun"/>
                <w:kern w:val="2"/>
                <w:sz w:val="22"/>
                <w:szCs w:val="22"/>
                <w:lang w:val="en-CA" w:eastAsia="zh-CN"/>
              </w:rPr>
            </w:pPr>
            <w:hyperlink r:id="rId7" w:history="1">
              <w:proofErr w:type="gramStart"/>
              <w:r w:rsidR="00F60A3C" w:rsidRPr="001A5149">
                <w:rPr>
                  <w:rStyle w:val="Hyperlink"/>
                  <w:rFonts w:eastAsia="SimSun"/>
                  <w:kern w:val="2"/>
                  <w:sz w:val="22"/>
                  <w:szCs w:val="22"/>
                  <w:lang w:val="en-CA" w:eastAsia="zh-CN"/>
                </w:rPr>
                <w:t>thomas.wiegand</w:t>
              </w:r>
              <w:proofErr w:type="gramEnd"/>
              <w:r w:rsidR="004503C9">
                <w:rPr>
                  <w:rStyle w:val="Hyperlink"/>
                  <w:rFonts w:eastAsia="SimSun"/>
                  <w:kern w:val="2"/>
                  <w:sz w:val="22"/>
                  <w:szCs w:val="22"/>
                  <w:lang w:val="en-CA" w:eastAsia="zh-CN"/>
                </w:rPr>
                <w:br/>
              </w:r>
              <w:r w:rsidR="00F60A3C" w:rsidRPr="001A5149">
                <w:rPr>
                  <w:rStyle w:val="Hyperlink"/>
                  <w:rFonts w:eastAsia="SimSun"/>
                  <w:kern w:val="2"/>
                  <w:sz w:val="22"/>
                  <w:szCs w:val="22"/>
                  <w:lang w:val="en-CA" w:eastAsia="zh-CN"/>
                </w:rPr>
                <w:t>@hhi.fraunhofer.de</w:t>
              </w:r>
            </w:hyperlink>
          </w:p>
          <w:p w14:paraId="6B1AC5D0" w14:textId="422AA6D6" w:rsidR="005A3859" w:rsidRPr="00F956BE" w:rsidRDefault="005A3859" w:rsidP="005A3859">
            <w:pPr>
              <w:spacing w:before="120"/>
              <w:jc w:val="left"/>
              <w:rPr>
                <w:rFonts w:eastAsia="SimSun"/>
                <w:kern w:val="2"/>
                <w:sz w:val="22"/>
                <w:szCs w:val="22"/>
                <w:lang w:val="en-CA" w:eastAsia="zh-CN"/>
              </w:rPr>
            </w:pPr>
          </w:p>
        </w:tc>
      </w:tr>
      <w:tr w:rsidR="00974844" w:rsidRPr="00F956BE" w14:paraId="7209EF08" w14:textId="77777777" w:rsidTr="0086070A">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Pr>
          <w:p w14:paraId="1854388B" w14:textId="743A2F49" w:rsidR="00974844" w:rsidRPr="00F60A3C" w:rsidRDefault="00F60A3C" w:rsidP="00974844">
            <w:pPr>
              <w:widowControl w:val="0"/>
              <w:tabs>
                <w:tab w:val="left" w:pos="1800"/>
                <w:tab w:val="right" w:pos="9360"/>
              </w:tabs>
              <w:spacing w:before="120"/>
              <w:rPr>
                <w:rFonts w:eastAsia="SimSun"/>
                <w:b/>
                <w:kern w:val="2"/>
                <w:sz w:val="22"/>
                <w:szCs w:val="22"/>
                <w:lang w:val="en-CA" w:eastAsia="zh-CN"/>
              </w:rPr>
            </w:pPr>
            <w:r w:rsidRPr="00F60A3C">
              <w:rPr>
                <w:b/>
              </w:rPr>
              <w:t>Report of AHG on coding of medical and general waveform data</w:t>
            </w:r>
          </w:p>
        </w:tc>
      </w:tr>
      <w:tr w:rsidR="00974844" w:rsidRPr="00F956BE" w14:paraId="2481FC18" w14:textId="77777777" w:rsidTr="0086070A">
        <w:tc>
          <w:tcPr>
            <w:tcW w:w="1242" w:type="dxa"/>
          </w:tcPr>
          <w:p w14:paraId="0223EB23"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Purpose:</w:t>
            </w:r>
          </w:p>
        </w:tc>
        <w:tc>
          <w:tcPr>
            <w:tcW w:w="8505" w:type="dxa"/>
            <w:gridSpan w:val="3"/>
          </w:tcPr>
          <w:p w14:paraId="3700607A" w14:textId="36BAAC8F" w:rsidR="00974844" w:rsidRPr="00F956BE" w:rsidRDefault="00F60A3C" w:rsidP="00F60A3C">
            <w:pPr>
              <w:widowControl w:val="0"/>
              <w:tabs>
                <w:tab w:val="left" w:pos="1800"/>
                <w:tab w:val="right" w:pos="9360"/>
              </w:tabs>
              <w:spacing w:before="120"/>
              <w:rPr>
                <w:rFonts w:eastAsia="Arial Unicode MS"/>
                <w:kern w:val="2"/>
                <w:sz w:val="22"/>
                <w:szCs w:val="22"/>
                <w:lang w:val="en-CA" w:eastAsia="zh-CN"/>
              </w:rPr>
            </w:pPr>
            <w:r>
              <w:rPr>
                <w:bCs/>
                <w:lang w:val="en-CA"/>
              </w:rPr>
              <w:t>AHG report</w:t>
            </w:r>
            <w:r w:rsidR="00974844" w:rsidRPr="00F956BE">
              <w:rPr>
                <w:bCs/>
                <w:lang w:val="en-CA"/>
              </w:rPr>
              <w:t xml:space="preserve"> </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01A53F35" w14:textId="77777777" w:rsidR="00747E13" w:rsidRPr="00F956BE" w:rsidRDefault="00747E13" w:rsidP="00B90A7E">
      <w:pPr>
        <w:rPr>
          <w:rFonts w:eastAsia="Malgun Gothic"/>
          <w:lang w:val="en-CA" w:eastAsia="ko-KR"/>
        </w:rPr>
      </w:pPr>
    </w:p>
    <w:p w14:paraId="3B7C1458" w14:textId="38C41E97" w:rsidR="005A3859" w:rsidRPr="00F956BE"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Introduction</w:t>
      </w:r>
    </w:p>
    <w:p w14:paraId="57A033F6" w14:textId="77777777" w:rsidR="00F60A3C" w:rsidRDefault="00F60A3C" w:rsidP="00F60A3C">
      <w:pPr>
        <w:spacing w:before="136"/>
        <w:rPr>
          <w:lang w:val="en-CA"/>
        </w:rPr>
      </w:pPr>
      <w:r>
        <w:rPr>
          <w:lang w:val="en-CA"/>
        </w:rPr>
        <w:t>The mandates of the AHG are:</w:t>
      </w:r>
    </w:p>
    <w:p w14:paraId="012AF5C2" w14:textId="0BED0585" w:rsidR="00F60A3C" w:rsidRPr="00F60A3C" w:rsidRDefault="00F60A3C" w:rsidP="00F60A3C">
      <w:pPr>
        <w:pStyle w:val="ListParagraph"/>
        <w:numPr>
          <w:ilvl w:val="0"/>
          <w:numId w:val="40"/>
        </w:numPr>
        <w:spacing w:before="136"/>
        <w:contextualSpacing w:val="0"/>
        <w:rPr>
          <w:rFonts w:ascii="Times New Roman" w:hAnsi="Times New Roman" w:cs="Times New Roman"/>
          <w:lang w:val="en-CA"/>
        </w:rPr>
      </w:pPr>
      <w:r w:rsidRPr="00F60A3C">
        <w:rPr>
          <w:rFonts w:ascii="Times New Roman" w:hAnsi="Times New Roman" w:cs="Times New Roman"/>
          <w:lang w:val="en-CA"/>
        </w:rPr>
        <w:t xml:space="preserve">Perform gap </w:t>
      </w:r>
      <w:proofErr w:type="gramStart"/>
      <w:r w:rsidRPr="00F60A3C">
        <w:rPr>
          <w:rFonts w:ascii="Times New Roman" w:hAnsi="Times New Roman" w:cs="Times New Roman"/>
          <w:lang w:val="en-CA"/>
        </w:rPr>
        <w:t>analysis</w:t>
      </w:r>
      <w:proofErr w:type="gramEnd"/>
    </w:p>
    <w:p w14:paraId="6822CF0B" w14:textId="1EF96E13" w:rsidR="00F60A3C" w:rsidRPr="00F60A3C" w:rsidRDefault="00F60A3C" w:rsidP="00F60A3C">
      <w:pPr>
        <w:pStyle w:val="ListParagraph"/>
        <w:numPr>
          <w:ilvl w:val="0"/>
          <w:numId w:val="40"/>
        </w:numPr>
        <w:spacing w:before="136"/>
        <w:contextualSpacing w:val="0"/>
        <w:rPr>
          <w:rFonts w:ascii="Times New Roman" w:hAnsi="Times New Roman" w:cs="Times New Roman"/>
          <w:lang w:val="en-CA"/>
        </w:rPr>
      </w:pPr>
      <w:r w:rsidRPr="00F60A3C">
        <w:rPr>
          <w:rFonts w:ascii="Times New Roman" w:hAnsi="Times New Roman" w:cs="Times New Roman"/>
          <w:lang w:val="en-CA"/>
        </w:rPr>
        <w:t>Study requirements</w:t>
      </w:r>
    </w:p>
    <w:p w14:paraId="1A6DC259" w14:textId="62008F90" w:rsidR="00F60A3C" w:rsidRPr="00F60A3C" w:rsidRDefault="00F60A3C" w:rsidP="00F60A3C">
      <w:pPr>
        <w:pStyle w:val="ListParagraph"/>
        <w:numPr>
          <w:ilvl w:val="0"/>
          <w:numId w:val="40"/>
        </w:numPr>
        <w:spacing w:before="136"/>
        <w:contextualSpacing w:val="0"/>
        <w:rPr>
          <w:rFonts w:ascii="Times New Roman" w:hAnsi="Times New Roman" w:cs="Times New Roman"/>
          <w:lang w:val="en-CA"/>
        </w:rPr>
      </w:pPr>
      <w:r w:rsidRPr="00F60A3C">
        <w:rPr>
          <w:rFonts w:ascii="Times New Roman" w:hAnsi="Times New Roman" w:cs="Times New Roman"/>
          <w:lang w:val="en-CA"/>
        </w:rPr>
        <w:t xml:space="preserve">Collect example signal data for </w:t>
      </w:r>
      <w:proofErr w:type="gramStart"/>
      <w:r w:rsidRPr="00F60A3C">
        <w:rPr>
          <w:rFonts w:ascii="Times New Roman" w:hAnsi="Times New Roman" w:cs="Times New Roman"/>
          <w:lang w:val="en-CA"/>
        </w:rPr>
        <w:t>experimentation</w:t>
      </w:r>
      <w:proofErr w:type="gramEnd"/>
    </w:p>
    <w:p w14:paraId="7FC59E1B" w14:textId="4A907E26" w:rsidR="00F60A3C" w:rsidRPr="00F60A3C" w:rsidRDefault="00F60A3C" w:rsidP="00F60A3C">
      <w:pPr>
        <w:pStyle w:val="ListParagraph"/>
        <w:numPr>
          <w:ilvl w:val="0"/>
          <w:numId w:val="40"/>
        </w:numPr>
        <w:spacing w:before="136"/>
        <w:contextualSpacing w:val="0"/>
        <w:rPr>
          <w:rFonts w:ascii="Times New Roman" w:hAnsi="Times New Roman" w:cs="Times New Roman"/>
          <w:lang w:val="en-CA"/>
        </w:rPr>
      </w:pPr>
      <w:r w:rsidRPr="00F60A3C">
        <w:rPr>
          <w:rFonts w:ascii="Times New Roman" w:hAnsi="Times New Roman" w:cs="Times New Roman"/>
          <w:lang w:val="en-CA"/>
        </w:rPr>
        <w:t xml:space="preserve">Produce a draft A.1 justification for development of a Recommendation on the </w:t>
      </w:r>
      <w:proofErr w:type="gramStart"/>
      <w:r w:rsidRPr="00F60A3C">
        <w:rPr>
          <w:rFonts w:ascii="Times New Roman" w:hAnsi="Times New Roman" w:cs="Times New Roman"/>
          <w:lang w:val="en-CA"/>
        </w:rPr>
        <w:t>subject</w:t>
      </w:r>
      <w:proofErr w:type="gramEnd"/>
    </w:p>
    <w:p w14:paraId="22253CE0" w14:textId="244454CB" w:rsidR="00F60A3C" w:rsidRPr="00F60A3C" w:rsidRDefault="00F60A3C" w:rsidP="00F60A3C">
      <w:pPr>
        <w:pStyle w:val="ListParagraph"/>
        <w:numPr>
          <w:ilvl w:val="0"/>
          <w:numId w:val="40"/>
        </w:numPr>
        <w:spacing w:before="136"/>
        <w:contextualSpacing w:val="0"/>
        <w:rPr>
          <w:rFonts w:ascii="Times New Roman" w:hAnsi="Times New Roman" w:cs="Times New Roman"/>
          <w:lang w:val="en-CA"/>
        </w:rPr>
      </w:pPr>
      <w:r w:rsidRPr="00F60A3C">
        <w:rPr>
          <w:rFonts w:ascii="Times New Roman" w:hAnsi="Times New Roman" w:cs="Times New Roman"/>
          <w:lang w:val="en-CA"/>
        </w:rPr>
        <w:t xml:space="preserve">Communicate with DICOM on the above </w:t>
      </w:r>
      <w:proofErr w:type="gramStart"/>
      <w:r w:rsidRPr="00F60A3C">
        <w:rPr>
          <w:rFonts w:ascii="Times New Roman" w:hAnsi="Times New Roman" w:cs="Times New Roman"/>
          <w:lang w:val="en-CA"/>
        </w:rPr>
        <w:t>goals</w:t>
      </w:r>
      <w:proofErr w:type="gramEnd"/>
      <w:r w:rsidRPr="00F60A3C">
        <w:rPr>
          <w:rFonts w:ascii="Times New Roman" w:hAnsi="Times New Roman" w:cs="Times New Roman"/>
          <w:lang w:val="en-CA"/>
        </w:rPr>
        <w:t xml:space="preserve"> </w:t>
      </w:r>
    </w:p>
    <w:p w14:paraId="08AFBF6A" w14:textId="356BC22F" w:rsidR="00F60A3C" w:rsidRDefault="00F60A3C" w:rsidP="00F60A3C">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Activities</w:t>
      </w:r>
    </w:p>
    <w:p w14:paraId="773F857F" w14:textId="40EB2C32" w:rsidR="00F60A3C" w:rsidRDefault="00F60A3C" w:rsidP="00F60A3C">
      <w:pPr>
        <w:rPr>
          <w:lang w:eastAsia="x-none"/>
        </w:rPr>
      </w:pPr>
      <w:r w:rsidRPr="00F60A3C">
        <w:rPr>
          <w:lang w:eastAsia="x-none"/>
        </w:rPr>
        <w:t xml:space="preserve">The </w:t>
      </w:r>
      <w:r>
        <w:rPr>
          <w:lang w:eastAsia="x-none"/>
        </w:rPr>
        <w:t xml:space="preserve">VCEG </w:t>
      </w:r>
      <w:r w:rsidRPr="00F60A3C">
        <w:rPr>
          <w:lang w:eastAsia="x-none"/>
        </w:rPr>
        <w:t xml:space="preserve">email reflector </w:t>
      </w:r>
      <w:r>
        <w:rPr>
          <w:lang w:eastAsia="x-none"/>
        </w:rPr>
        <w:t>was used for communication related to the</w:t>
      </w:r>
      <w:r w:rsidRPr="00F60A3C">
        <w:rPr>
          <w:lang w:eastAsia="x-none"/>
        </w:rPr>
        <w:t xml:space="preserve"> AH</w:t>
      </w:r>
      <w:r>
        <w:rPr>
          <w:lang w:eastAsia="x-none"/>
        </w:rPr>
        <w:t>G.</w:t>
      </w:r>
    </w:p>
    <w:p w14:paraId="190B544E" w14:textId="77777777" w:rsidR="00F338E5" w:rsidRDefault="00F338E5" w:rsidP="00F60A3C">
      <w:pPr>
        <w:rPr>
          <w:lang w:eastAsia="x-none"/>
        </w:rPr>
      </w:pPr>
    </w:p>
    <w:p w14:paraId="25FC8728" w14:textId="389CD7AE" w:rsidR="002917E9" w:rsidRDefault="00B51E33" w:rsidP="00F60A3C">
      <w:pPr>
        <w:rPr>
          <w:lang w:eastAsia="x-none"/>
        </w:rPr>
      </w:pPr>
      <w:r>
        <w:rPr>
          <w:lang w:eastAsia="x-none"/>
        </w:rPr>
        <w:t xml:space="preserve">Some </w:t>
      </w:r>
      <w:r w:rsidR="005B13F8">
        <w:rPr>
          <w:lang w:eastAsia="x-none"/>
        </w:rPr>
        <w:t xml:space="preserve">VCEG experts </w:t>
      </w:r>
      <w:r w:rsidR="00C87465">
        <w:rPr>
          <w:lang w:eastAsia="x-none"/>
        </w:rPr>
        <w:t>have participated</w:t>
      </w:r>
      <w:r>
        <w:rPr>
          <w:lang w:eastAsia="x-none"/>
        </w:rPr>
        <w:t xml:space="preserve"> </w:t>
      </w:r>
      <w:r w:rsidR="005B13F8">
        <w:rPr>
          <w:lang w:eastAsia="x-none"/>
        </w:rPr>
        <w:t>in the meetings of the DICOM WG-32 group</w:t>
      </w:r>
      <w:r>
        <w:rPr>
          <w:lang w:eastAsia="x-none"/>
        </w:rPr>
        <w:t xml:space="preserve"> as guest members</w:t>
      </w:r>
      <w:r w:rsidR="00384BC8">
        <w:rPr>
          <w:lang w:eastAsia="x-none"/>
        </w:rPr>
        <w:t xml:space="preserve">. </w:t>
      </w:r>
      <w:r w:rsidR="00C87465">
        <w:rPr>
          <w:lang w:eastAsia="x-none"/>
        </w:rPr>
        <w:t>T</w:t>
      </w:r>
      <w:r w:rsidR="00384BC8">
        <w:rPr>
          <w:lang w:eastAsia="x-none"/>
        </w:rPr>
        <w:t xml:space="preserve">he </w:t>
      </w:r>
      <w:r w:rsidR="00F338E5">
        <w:rPr>
          <w:lang w:eastAsia="x-none"/>
        </w:rPr>
        <w:t xml:space="preserve">VCEG document about a draft </w:t>
      </w:r>
      <w:r w:rsidR="00384BC8">
        <w:rPr>
          <w:lang w:eastAsia="x-none"/>
        </w:rPr>
        <w:t xml:space="preserve">for </w:t>
      </w:r>
      <w:r w:rsidR="00227C93">
        <w:rPr>
          <w:lang w:eastAsia="x-none"/>
        </w:rPr>
        <w:t xml:space="preserve">a </w:t>
      </w:r>
      <w:r w:rsidR="00384BC8">
        <w:rPr>
          <w:lang w:eastAsia="x-none"/>
        </w:rPr>
        <w:t xml:space="preserve">potential </w:t>
      </w:r>
      <w:r w:rsidR="00F338E5">
        <w:rPr>
          <w:lang w:eastAsia="x-none"/>
        </w:rPr>
        <w:t>C</w:t>
      </w:r>
      <w:r w:rsidR="00384BC8">
        <w:rPr>
          <w:lang w:eastAsia="x-none"/>
        </w:rPr>
        <w:t xml:space="preserve">all for </w:t>
      </w:r>
      <w:r w:rsidR="00F338E5">
        <w:rPr>
          <w:lang w:eastAsia="x-none"/>
        </w:rPr>
        <w:t>P</w:t>
      </w:r>
      <w:r w:rsidR="00384BC8">
        <w:rPr>
          <w:lang w:eastAsia="x-none"/>
        </w:rPr>
        <w:t>roposals for the compression of biomedical waveform data was discussed at the DICOM WG-32 meeting</w:t>
      </w:r>
      <w:r w:rsidR="00F338E5">
        <w:rPr>
          <w:lang w:eastAsia="x-none"/>
        </w:rPr>
        <w:t xml:space="preserve"> on August 17</w:t>
      </w:r>
      <w:r w:rsidR="00F338E5" w:rsidRPr="00F338E5">
        <w:rPr>
          <w:vertAlign w:val="superscript"/>
          <w:lang w:eastAsia="x-none"/>
        </w:rPr>
        <w:t>th</w:t>
      </w:r>
      <w:r w:rsidR="00384BC8">
        <w:rPr>
          <w:lang w:eastAsia="x-none"/>
        </w:rPr>
        <w:t xml:space="preserve">. Moreover, at the </w:t>
      </w:r>
      <w:r w:rsidR="00F338E5">
        <w:rPr>
          <w:lang w:eastAsia="x-none"/>
        </w:rPr>
        <w:t>DICOM WG-32 meeting on September 21</w:t>
      </w:r>
      <w:r w:rsidR="00384BC8">
        <w:rPr>
          <w:lang w:eastAsia="x-none"/>
        </w:rPr>
        <w:t xml:space="preserve">, DICOM experts reported on initial studies on the impact of artificially added signal noise on medical diagnoses. It was </w:t>
      </w:r>
      <w:r w:rsidR="002917E9">
        <w:rPr>
          <w:lang w:eastAsia="x-none"/>
        </w:rPr>
        <w:t xml:space="preserve">suggested </w:t>
      </w:r>
      <w:r w:rsidR="00384BC8">
        <w:rPr>
          <w:lang w:eastAsia="x-none"/>
        </w:rPr>
        <w:t>that the protocol developed</w:t>
      </w:r>
      <w:r w:rsidR="002917E9">
        <w:rPr>
          <w:lang w:eastAsia="x-none"/>
        </w:rPr>
        <w:t xml:space="preserve"> with these studies can be used for a potential veri</w:t>
      </w:r>
      <w:r w:rsidR="00F338E5">
        <w:rPr>
          <w:lang w:eastAsia="x-none"/>
        </w:rPr>
        <w:t xml:space="preserve">fication testing of </w:t>
      </w:r>
      <w:r w:rsidR="002917E9">
        <w:rPr>
          <w:lang w:eastAsia="x-none"/>
        </w:rPr>
        <w:t>technologies</w:t>
      </w:r>
      <w:r w:rsidR="00F338E5">
        <w:rPr>
          <w:lang w:eastAsia="x-none"/>
        </w:rPr>
        <w:t xml:space="preserve"> for the compression of biomedical waveform data</w:t>
      </w:r>
      <w:r w:rsidR="002917E9">
        <w:rPr>
          <w:lang w:eastAsia="x-none"/>
        </w:rPr>
        <w:t xml:space="preserve"> developed by VCEG. </w:t>
      </w:r>
    </w:p>
    <w:p w14:paraId="1B03A559" w14:textId="77777777" w:rsidR="00F338E5" w:rsidRDefault="00F338E5" w:rsidP="00F60A3C">
      <w:pPr>
        <w:rPr>
          <w:lang w:eastAsia="x-none"/>
        </w:rPr>
      </w:pPr>
    </w:p>
    <w:p w14:paraId="0FFB88AF" w14:textId="376810A2" w:rsidR="002917E9" w:rsidRDefault="002917E9" w:rsidP="00F60A3C">
      <w:pPr>
        <w:rPr>
          <w:lang w:eastAsia="x-none"/>
        </w:rPr>
      </w:pPr>
      <w:r>
        <w:rPr>
          <w:lang w:eastAsia="x-none"/>
        </w:rPr>
        <w:t>A</w:t>
      </w:r>
      <w:r w:rsidR="00C87465">
        <w:rPr>
          <w:lang w:eastAsia="x-none"/>
        </w:rPr>
        <w:t xml:space="preserve"> proposed </w:t>
      </w:r>
      <w:r>
        <w:rPr>
          <w:lang w:eastAsia="x-none"/>
        </w:rPr>
        <w:t>updated version of the draft Call for Proposals has been submitted as an input document to VCEG.</w:t>
      </w:r>
      <w:r w:rsidR="00B51E33">
        <w:rPr>
          <w:lang w:eastAsia="x-none"/>
        </w:rPr>
        <w:t xml:space="preserve"> </w:t>
      </w:r>
    </w:p>
    <w:p w14:paraId="53C41BF0" w14:textId="77777777" w:rsidR="00F338E5" w:rsidRDefault="00F338E5" w:rsidP="00F60A3C">
      <w:pPr>
        <w:rPr>
          <w:lang w:eastAsia="x-none"/>
        </w:rPr>
      </w:pPr>
    </w:p>
    <w:p w14:paraId="4E0389E6" w14:textId="21F047BD" w:rsidR="00F60A3C" w:rsidRDefault="002917E9" w:rsidP="00F60A3C">
      <w:pPr>
        <w:rPr>
          <w:lang w:eastAsia="x-none"/>
        </w:rPr>
      </w:pPr>
      <w:r>
        <w:rPr>
          <w:lang w:eastAsia="x-none"/>
        </w:rPr>
        <w:t xml:space="preserve">An FTP server has been set up by Fraunhofer HHI. At this server, all the potential test data that appear in the draft Call for Proposals are hosted. Moreover, following the suggestion of VCEG experts to provide more test data, </w:t>
      </w:r>
      <w:r w:rsidR="00F338E5">
        <w:rPr>
          <w:lang w:eastAsia="x-none"/>
        </w:rPr>
        <w:t>the PTB-XL-</w:t>
      </w:r>
      <w:r>
        <w:rPr>
          <w:lang w:eastAsia="x-none"/>
        </w:rPr>
        <w:t xml:space="preserve">100-HZ dataset which consist of </w:t>
      </w:r>
      <w:r w:rsidR="007A581A">
        <w:rPr>
          <w:lang w:eastAsia="x-none"/>
        </w:rPr>
        <w:t>21799</w:t>
      </w:r>
      <w:r>
        <w:rPr>
          <w:lang w:eastAsia="x-none"/>
        </w:rPr>
        <w:t xml:space="preserve"> ECG-signals, each having 12 channels at 100 Hz, has been uploaded to the FTP server. </w:t>
      </w:r>
      <w:r w:rsidR="00B51E33">
        <w:rPr>
          <w:lang w:eastAsia="x-none"/>
        </w:rPr>
        <w:t xml:space="preserve">The FTP server was announced on the VCEG email reflector. </w:t>
      </w:r>
    </w:p>
    <w:p w14:paraId="3C41F078" w14:textId="77777777" w:rsidR="00881CEB" w:rsidRDefault="00881CEB" w:rsidP="000E5C47">
      <w:pPr>
        <w:rPr>
          <w:lang w:eastAsia="x-none"/>
        </w:rPr>
      </w:pPr>
    </w:p>
    <w:p w14:paraId="496EA9D1" w14:textId="51D69BA6" w:rsidR="00881CEB" w:rsidRDefault="00881CEB" w:rsidP="00881CEB">
      <w:pPr>
        <w:pStyle w:val="Heading1"/>
        <w:rPr>
          <w:rFonts w:ascii="Times New Roman" w:hAnsi="Times New Roman"/>
          <w:lang w:val="de-DE"/>
        </w:rPr>
      </w:pPr>
      <w:r w:rsidRPr="00881CEB">
        <w:rPr>
          <w:rFonts w:ascii="Times New Roman" w:hAnsi="Times New Roman"/>
          <w:lang w:val="de-DE"/>
        </w:rPr>
        <w:t>Recommendations</w:t>
      </w:r>
    </w:p>
    <w:p w14:paraId="311E0E3D" w14:textId="276E224C" w:rsidR="00881CEB" w:rsidRPr="00C87465" w:rsidRDefault="00881CEB" w:rsidP="00881CEB">
      <w:pPr>
        <w:rPr>
          <w:lang w:val="de-DE" w:eastAsia="x-none"/>
        </w:rPr>
      </w:pPr>
      <w:r w:rsidRPr="00C87465">
        <w:rPr>
          <w:lang w:val="de-DE" w:eastAsia="x-none"/>
        </w:rPr>
        <w:t>The AHG recommends</w:t>
      </w:r>
    </w:p>
    <w:p w14:paraId="472677E7" w14:textId="6B092FFD" w:rsidR="00881CEB" w:rsidRPr="00C87465" w:rsidRDefault="00881CEB" w:rsidP="00C87465">
      <w:pPr>
        <w:pStyle w:val="ListParagraph"/>
        <w:numPr>
          <w:ilvl w:val="0"/>
          <w:numId w:val="41"/>
        </w:numPr>
        <w:spacing w:before="136"/>
        <w:contextualSpacing w:val="0"/>
        <w:rPr>
          <w:rFonts w:ascii="Times New Roman" w:hAnsi="Times New Roman" w:cs="Times New Roman"/>
          <w:lang w:val="en-US" w:eastAsia="x-none"/>
        </w:rPr>
      </w:pPr>
      <w:r w:rsidRPr="00C87465">
        <w:rPr>
          <w:rFonts w:ascii="Times New Roman" w:hAnsi="Times New Roman" w:cs="Times New Roman"/>
          <w:lang w:val="en-US" w:eastAsia="x-none"/>
        </w:rPr>
        <w:t xml:space="preserve">To study existing lossy audio codecs </w:t>
      </w:r>
      <w:r w:rsidR="004135F8" w:rsidRPr="00C87465">
        <w:rPr>
          <w:rFonts w:ascii="Times New Roman" w:hAnsi="Times New Roman" w:cs="Times New Roman"/>
          <w:lang w:val="en-US" w:eastAsia="x-none"/>
        </w:rPr>
        <w:t>with respect to their suitability for</w:t>
      </w:r>
      <w:r w:rsidRPr="00C87465">
        <w:rPr>
          <w:rFonts w:ascii="Times New Roman" w:hAnsi="Times New Roman" w:cs="Times New Roman"/>
          <w:lang w:val="en-US" w:eastAsia="x-none"/>
        </w:rPr>
        <w:t xml:space="preserve"> compression of medical and general waveform data </w:t>
      </w:r>
    </w:p>
    <w:p w14:paraId="5A82FA1D" w14:textId="7ED57308" w:rsidR="00B51E33" w:rsidRPr="00C87465" w:rsidRDefault="00B51E33" w:rsidP="00C87465">
      <w:pPr>
        <w:pStyle w:val="ListParagraph"/>
        <w:numPr>
          <w:ilvl w:val="0"/>
          <w:numId w:val="41"/>
        </w:numPr>
        <w:spacing w:before="136"/>
        <w:contextualSpacing w:val="0"/>
        <w:rPr>
          <w:rFonts w:ascii="Times New Roman" w:hAnsi="Times New Roman" w:cs="Times New Roman"/>
          <w:lang w:val="en-US" w:eastAsia="x-none"/>
        </w:rPr>
      </w:pPr>
      <w:r w:rsidRPr="00C87465">
        <w:rPr>
          <w:rFonts w:ascii="Times New Roman" w:hAnsi="Times New Roman" w:cs="Times New Roman"/>
          <w:lang w:val="en-US" w:eastAsia="x-none"/>
        </w:rPr>
        <w:t xml:space="preserve">To target the issuing of a Call for Proposals on the compression of biomedical waveform data by VCEG at the VCEG meeting in January </w:t>
      </w:r>
    </w:p>
    <w:p w14:paraId="7E893A89" w14:textId="6A073E71" w:rsidR="004503C9" w:rsidRPr="00C87465" w:rsidRDefault="004503C9" w:rsidP="00C87465">
      <w:pPr>
        <w:pStyle w:val="ListParagraph"/>
        <w:numPr>
          <w:ilvl w:val="0"/>
          <w:numId w:val="41"/>
        </w:numPr>
        <w:spacing w:before="136"/>
        <w:contextualSpacing w:val="0"/>
        <w:rPr>
          <w:rFonts w:ascii="Times New Roman" w:hAnsi="Times New Roman" w:cs="Times New Roman"/>
          <w:lang w:val="en-CA"/>
        </w:rPr>
      </w:pPr>
      <w:r w:rsidRPr="00C87465">
        <w:rPr>
          <w:rFonts w:ascii="Times New Roman" w:hAnsi="Times New Roman" w:cs="Times New Roman"/>
          <w:lang w:val="en-CA"/>
        </w:rPr>
        <w:t xml:space="preserve">To communicate with DICOM on the above goals </w:t>
      </w:r>
    </w:p>
    <w:p w14:paraId="5C883ED5" w14:textId="77777777" w:rsidR="004503C9" w:rsidRDefault="004503C9" w:rsidP="00A01676">
      <w:pPr>
        <w:jc w:val="center"/>
        <w:rPr>
          <w:lang w:val="en-CA"/>
        </w:rPr>
      </w:pPr>
    </w:p>
    <w:p w14:paraId="2F6E89A4" w14:textId="719782F7" w:rsidR="00A01676" w:rsidRPr="00F956BE" w:rsidRDefault="00A01676" w:rsidP="00A01676">
      <w:pPr>
        <w:jc w:val="center"/>
        <w:rPr>
          <w:lang w:val="en-CA"/>
        </w:rPr>
      </w:pPr>
      <w:r w:rsidRPr="00F956BE">
        <w:rPr>
          <w:lang w:val="en-CA"/>
        </w:rPr>
        <w:t>________________________</w:t>
      </w:r>
    </w:p>
    <w:p w14:paraId="446E0F43" w14:textId="77777777" w:rsidR="00375AAB" w:rsidRPr="00F956BE" w:rsidRDefault="00375AAB" w:rsidP="009316BD">
      <w:pPr>
        <w:tabs>
          <w:tab w:val="left" w:pos="426"/>
        </w:tabs>
        <w:ind w:left="426" w:hanging="426"/>
        <w:rPr>
          <w:rFonts w:eastAsia="Times New Roman"/>
          <w:lang w:val="en-CA"/>
        </w:rPr>
      </w:pPr>
    </w:p>
    <w:sectPr w:rsidR="00375AAB" w:rsidRPr="00F956BE"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9DD8" w14:textId="77777777" w:rsidR="006C04DB" w:rsidRDefault="006C04DB" w:rsidP="00B20400">
      <w:r>
        <w:separator/>
      </w:r>
    </w:p>
  </w:endnote>
  <w:endnote w:type="continuationSeparator" w:id="0">
    <w:p w14:paraId="6A98D9BB" w14:textId="77777777" w:rsidR="006C04DB" w:rsidRDefault="006C04DB"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3CDB" w14:textId="77777777" w:rsidR="006C04DB" w:rsidRDefault="006C04DB" w:rsidP="00B20400">
      <w:r>
        <w:separator/>
      </w:r>
    </w:p>
  </w:footnote>
  <w:footnote w:type="continuationSeparator" w:id="0">
    <w:p w14:paraId="4C1F8474" w14:textId="77777777" w:rsidR="006C04DB" w:rsidRDefault="006C04DB"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024690">
    <w:abstractNumId w:val="30"/>
  </w:num>
  <w:num w:numId="2" w16cid:durableId="1024749505">
    <w:abstractNumId w:val="5"/>
  </w:num>
  <w:num w:numId="3" w16cid:durableId="763844800">
    <w:abstractNumId w:val="4"/>
  </w:num>
  <w:num w:numId="4" w16cid:durableId="2056158408">
    <w:abstractNumId w:val="14"/>
  </w:num>
  <w:num w:numId="5" w16cid:durableId="1923174150">
    <w:abstractNumId w:val="10"/>
  </w:num>
  <w:num w:numId="6" w16cid:durableId="332531036">
    <w:abstractNumId w:val="23"/>
  </w:num>
  <w:num w:numId="7" w16cid:durableId="362680312">
    <w:abstractNumId w:val="26"/>
  </w:num>
  <w:num w:numId="8" w16cid:durableId="1851679790">
    <w:abstractNumId w:val="1"/>
  </w:num>
  <w:num w:numId="9" w16cid:durableId="305284489">
    <w:abstractNumId w:val="22"/>
  </w:num>
  <w:num w:numId="10" w16cid:durableId="1603024913">
    <w:abstractNumId w:val="21"/>
  </w:num>
  <w:num w:numId="11" w16cid:durableId="212237199">
    <w:abstractNumId w:val="3"/>
  </w:num>
  <w:num w:numId="12" w16cid:durableId="75825549">
    <w:abstractNumId w:val="25"/>
  </w:num>
  <w:num w:numId="13" w16cid:durableId="17083374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366413900">
    <w:abstractNumId w:val="9"/>
  </w:num>
  <w:num w:numId="15" w16cid:durableId="1160269116">
    <w:abstractNumId w:val="15"/>
  </w:num>
  <w:num w:numId="16" w16cid:durableId="1644507678">
    <w:abstractNumId w:val="8"/>
  </w:num>
  <w:num w:numId="17" w16cid:durableId="2129003673">
    <w:abstractNumId w:val="30"/>
  </w:num>
  <w:num w:numId="18" w16cid:durableId="770008204">
    <w:abstractNumId w:val="30"/>
  </w:num>
  <w:num w:numId="19" w16cid:durableId="2146701095">
    <w:abstractNumId w:val="9"/>
  </w:num>
  <w:num w:numId="20" w16cid:durableId="1664771502">
    <w:abstractNumId w:val="9"/>
  </w:num>
  <w:num w:numId="21" w16cid:durableId="1932201888">
    <w:abstractNumId w:val="9"/>
  </w:num>
  <w:num w:numId="22" w16cid:durableId="239828441">
    <w:abstractNumId w:val="9"/>
  </w:num>
  <w:num w:numId="23" w16cid:durableId="20982850">
    <w:abstractNumId w:val="9"/>
  </w:num>
  <w:num w:numId="24" w16cid:durableId="1013414169">
    <w:abstractNumId w:val="9"/>
  </w:num>
  <w:num w:numId="25" w16cid:durableId="321347590">
    <w:abstractNumId w:val="9"/>
  </w:num>
  <w:num w:numId="26" w16cid:durableId="508956760">
    <w:abstractNumId w:val="24"/>
  </w:num>
  <w:num w:numId="27" w16cid:durableId="1843080432">
    <w:abstractNumId w:val="2"/>
  </w:num>
  <w:num w:numId="28" w16cid:durableId="1915118479">
    <w:abstractNumId w:val="29"/>
  </w:num>
  <w:num w:numId="29" w16cid:durableId="1249774582">
    <w:abstractNumId w:val="17"/>
  </w:num>
  <w:num w:numId="30" w16cid:durableId="241379368">
    <w:abstractNumId w:val="31"/>
  </w:num>
  <w:num w:numId="31" w16cid:durableId="480578336">
    <w:abstractNumId w:val="28"/>
  </w:num>
  <w:num w:numId="32" w16cid:durableId="659970814">
    <w:abstractNumId w:val="16"/>
  </w:num>
  <w:num w:numId="33" w16cid:durableId="233668139">
    <w:abstractNumId w:val="11"/>
  </w:num>
  <w:num w:numId="34" w16cid:durableId="529026633">
    <w:abstractNumId w:val="7"/>
  </w:num>
  <w:num w:numId="35" w16cid:durableId="2032880433">
    <w:abstractNumId w:val="19"/>
  </w:num>
  <w:num w:numId="36" w16cid:durableId="885609505">
    <w:abstractNumId w:val="18"/>
  </w:num>
  <w:num w:numId="37" w16cid:durableId="1848398194">
    <w:abstractNumId w:val="6"/>
  </w:num>
  <w:num w:numId="38" w16cid:durableId="411969813">
    <w:abstractNumId w:val="13"/>
  </w:num>
  <w:num w:numId="39" w16cid:durableId="1553804391">
    <w:abstractNumId w:val="20"/>
  </w:num>
  <w:num w:numId="40" w16cid:durableId="919632752">
    <w:abstractNumId w:val="27"/>
  </w:num>
  <w:num w:numId="41" w16cid:durableId="717820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C5CFF"/>
    <w:rsid w:val="000D1805"/>
    <w:rsid w:val="000E5C47"/>
    <w:rsid w:val="000E7013"/>
    <w:rsid w:val="000F4CD2"/>
    <w:rsid w:val="00105EB1"/>
    <w:rsid w:val="00126C0D"/>
    <w:rsid w:val="00140CCF"/>
    <w:rsid w:val="00162520"/>
    <w:rsid w:val="0016750D"/>
    <w:rsid w:val="00175F89"/>
    <w:rsid w:val="001831D8"/>
    <w:rsid w:val="001E7775"/>
    <w:rsid w:val="001F16A0"/>
    <w:rsid w:val="00206A3D"/>
    <w:rsid w:val="002079A6"/>
    <w:rsid w:val="002205DC"/>
    <w:rsid w:val="0022764B"/>
    <w:rsid w:val="00227C93"/>
    <w:rsid w:val="00285A94"/>
    <w:rsid w:val="002917E9"/>
    <w:rsid w:val="00296667"/>
    <w:rsid w:val="002F6615"/>
    <w:rsid w:val="00300AAC"/>
    <w:rsid w:val="00351F02"/>
    <w:rsid w:val="00360007"/>
    <w:rsid w:val="00363A05"/>
    <w:rsid w:val="00365B73"/>
    <w:rsid w:val="00375AAB"/>
    <w:rsid w:val="00384BC8"/>
    <w:rsid w:val="003F282F"/>
    <w:rsid w:val="004037B7"/>
    <w:rsid w:val="0041270F"/>
    <w:rsid w:val="004135F8"/>
    <w:rsid w:val="0042394C"/>
    <w:rsid w:val="00436655"/>
    <w:rsid w:val="004503C9"/>
    <w:rsid w:val="00450603"/>
    <w:rsid w:val="00466D68"/>
    <w:rsid w:val="00470E08"/>
    <w:rsid w:val="00473271"/>
    <w:rsid w:val="004B114F"/>
    <w:rsid w:val="004B11BF"/>
    <w:rsid w:val="004D46A5"/>
    <w:rsid w:val="00504A2A"/>
    <w:rsid w:val="00512270"/>
    <w:rsid w:val="005211E9"/>
    <w:rsid w:val="00533688"/>
    <w:rsid w:val="00552120"/>
    <w:rsid w:val="0055317A"/>
    <w:rsid w:val="00562BE7"/>
    <w:rsid w:val="00593A5E"/>
    <w:rsid w:val="005A3859"/>
    <w:rsid w:val="005A5F50"/>
    <w:rsid w:val="005B13F8"/>
    <w:rsid w:val="00606E3A"/>
    <w:rsid w:val="006527EA"/>
    <w:rsid w:val="006531B8"/>
    <w:rsid w:val="00655A2A"/>
    <w:rsid w:val="00687138"/>
    <w:rsid w:val="006A162D"/>
    <w:rsid w:val="006A2DFE"/>
    <w:rsid w:val="006A6D3B"/>
    <w:rsid w:val="006C04DB"/>
    <w:rsid w:val="0071078D"/>
    <w:rsid w:val="00710A37"/>
    <w:rsid w:val="007340AC"/>
    <w:rsid w:val="00742ECB"/>
    <w:rsid w:val="00747E13"/>
    <w:rsid w:val="00755EBF"/>
    <w:rsid w:val="007A581A"/>
    <w:rsid w:val="008335E8"/>
    <w:rsid w:val="008765C8"/>
    <w:rsid w:val="00881CEB"/>
    <w:rsid w:val="00892E04"/>
    <w:rsid w:val="00907D11"/>
    <w:rsid w:val="009119AC"/>
    <w:rsid w:val="00923339"/>
    <w:rsid w:val="009316BD"/>
    <w:rsid w:val="0095614F"/>
    <w:rsid w:val="009743F8"/>
    <w:rsid w:val="00974844"/>
    <w:rsid w:val="009C0D51"/>
    <w:rsid w:val="00A01676"/>
    <w:rsid w:val="00A16B64"/>
    <w:rsid w:val="00A214D7"/>
    <w:rsid w:val="00A411BA"/>
    <w:rsid w:val="00A52F7A"/>
    <w:rsid w:val="00A55A3C"/>
    <w:rsid w:val="00A90A9E"/>
    <w:rsid w:val="00AC1D13"/>
    <w:rsid w:val="00AC3731"/>
    <w:rsid w:val="00AD4601"/>
    <w:rsid w:val="00B20400"/>
    <w:rsid w:val="00B43B7F"/>
    <w:rsid w:val="00B51E33"/>
    <w:rsid w:val="00B70A57"/>
    <w:rsid w:val="00B80665"/>
    <w:rsid w:val="00B859B5"/>
    <w:rsid w:val="00B90A7E"/>
    <w:rsid w:val="00C06206"/>
    <w:rsid w:val="00C37AB7"/>
    <w:rsid w:val="00C45AD2"/>
    <w:rsid w:val="00C468F0"/>
    <w:rsid w:val="00C5535D"/>
    <w:rsid w:val="00C665B0"/>
    <w:rsid w:val="00C87465"/>
    <w:rsid w:val="00CB4E6D"/>
    <w:rsid w:val="00CC3CE9"/>
    <w:rsid w:val="00CC5330"/>
    <w:rsid w:val="00CD7711"/>
    <w:rsid w:val="00D36C11"/>
    <w:rsid w:val="00D63737"/>
    <w:rsid w:val="00D920B4"/>
    <w:rsid w:val="00DC0AC9"/>
    <w:rsid w:val="00DF2746"/>
    <w:rsid w:val="00DF63DA"/>
    <w:rsid w:val="00E031B7"/>
    <w:rsid w:val="00E44677"/>
    <w:rsid w:val="00E93351"/>
    <w:rsid w:val="00EB60F2"/>
    <w:rsid w:val="00EE06F4"/>
    <w:rsid w:val="00EE6934"/>
    <w:rsid w:val="00EF7426"/>
    <w:rsid w:val="00F338E5"/>
    <w:rsid w:val="00F44CD3"/>
    <w:rsid w:val="00F60A3C"/>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wiegand@hhi.fraunhof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2143</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Audio Research Labs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8</cp:revision>
  <dcterms:created xsi:type="dcterms:W3CDTF">2023-10-10T07:23:00Z</dcterms:created>
  <dcterms:modified xsi:type="dcterms:W3CDTF">2023-10-15T10:16:00Z</dcterms:modified>
</cp:coreProperties>
</file>